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4882DB6" w14:textId="0A980FF8" w:rsidR="00760965" w:rsidRPr="00760965" w:rsidRDefault="00760965" w:rsidP="00686FF9">
      <w:pPr>
        <w:shd w:val="clear" w:color="auto" w:fill="FFFFFF" w:themeFill="background1"/>
        <w:tabs>
          <w:tab w:val="left" w:pos="1404"/>
          <w:tab w:val="center" w:pos="4818"/>
        </w:tabs>
        <w:spacing w:after="0" w:line="240" w:lineRule="auto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ab/>
      </w:r>
      <w:r w:rsidRPr="0076096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 xml:space="preserve">ZARZĄDZENIE NR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6</w:t>
      </w:r>
      <w:r w:rsidRPr="0076096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/2021/2022</w:t>
      </w:r>
    </w:p>
    <w:p w14:paraId="174E73B7" w14:textId="6D86CA65" w:rsidR="00760965" w:rsidRPr="00760965" w:rsidRDefault="00760965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z dnia 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26</w:t>
      </w:r>
      <w:r w:rsidRPr="0076096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 stycznia 2022 roku</w:t>
      </w:r>
    </w:p>
    <w:p w14:paraId="37B9E9BB" w14:textId="183E2BBC" w:rsidR="00760965" w:rsidRPr="00760965" w:rsidRDefault="00760965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 xml:space="preserve">Dyrektora Szkoły Podstawowej im.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Bł. ks. Jana Balickiego w Polnej</w:t>
      </w:r>
    </w:p>
    <w:p w14:paraId="724871E3" w14:textId="77777777" w:rsidR="00760965" w:rsidRPr="00760965" w:rsidRDefault="00760965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  </w:t>
      </w:r>
    </w:p>
    <w:p w14:paraId="60461231" w14:textId="77777777" w:rsidR="00760965" w:rsidRPr="00760965" w:rsidRDefault="00760965" w:rsidP="00686FF9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 xml:space="preserve">   Na podstawie art. 131 i 133 ustawy z dnia 14 grudnia 2016 roku Prawo oświatowe (tj. Dz. U. z 2021 r. poz. 1082 z </w:t>
      </w:r>
      <w:proofErr w:type="spellStart"/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późn</w:t>
      </w:r>
      <w:proofErr w:type="spellEnd"/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 xml:space="preserve">. zm.) oraz  Rozporządzenia Ministra Edukacji Narodowej i z dnia 20.02.2004 r. w sprawie warunków i trybu przyjmowania do publicznych przedszkoli i szkół oraz przechodzenia z jednych typów szkół do innych (Dz. U. z 2004 r. Nr 26, poz. 232 z </w:t>
      </w:r>
      <w:proofErr w:type="spellStart"/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późn</w:t>
      </w:r>
      <w:proofErr w:type="spellEnd"/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. zm.) a także na podstawie Zarządzenia Wójta Gminy Grybów nr 11/2022 z dnia 10.01.2022 roku, </w:t>
      </w:r>
    </w:p>
    <w:p w14:paraId="7B34BE09" w14:textId="77777777" w:rsidR="00760965" w:rsidRPr="00760965" w:rsidRDefault="00760965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ustalam, co następuje:</w:t>
      </w:r>
    </w:p>
    <w:p w14:paraId="63FF8739" w14:textId="77777777" w:rsidR="00686FF9" w:rsidRDefault="00686FF9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</w:pPr>
    </w:p>
    <w:p w14:paraId="316B501D" w14:textId="0252FC4D" w:rsidR="00760965" w:rsidRPr="00760965" w:rsidRDefault="00686FF9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§</w:t>
      </w:r>
      <w:r w:rsidR="00760965" w:rsidRPr="0076096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1.</w:t>
      </w:r>
    </w:p>
    <w:p w14:paraId="7CED314A" w14:textId="4080BBEA" w:rsidR="00760965" w:rsidRPr="00760965" w:rsidRDefault="00760965" w:rsidP="00686FF9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Ustalam na rok szkolny 2022/2023 terminy przeprowadzania postępowania rekrutacyjnego oraz postępowania uzupełniającego </w:t>
      </w:r>
      <w:r w:rsidRPr="00760965">
        <w:rPr>
          <w:rFonts w:ascii="Helvetica" w:eastAsia="Times New Roman" w:hAnsi="Helvetica" w:cs="Helvetica"/>
          <w:b/>
          <w:bCs/>
          <w:color w:val="000000"/>
          <w:sz w:val="19"/>
          <w:szCs w:val="19"/>
          <w:u w:val="single"/>
          <w:lang w:eastAsia="pl-PL"/>
        </w:rPr>
        <w:t>do oddziałów przedszkolnych</w:t>
      </w: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 xml:space="preserve"> Szkoły Podstawowej 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w Polnej</w:t>
      </w: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:</w:t>
      </w:r>
    </w:p>
    <w:tbl>
      <w:tblPr>
        <w:tblStyle w:val="Siatkatabelijasna"/>
        <w:tblW w:w="9885" w:type="dxa"/>
        <w:tblLook w:val="04A0" w:firstRow="1" w:lastRow="0" w:firstColumn="1" w:lastColumn="0" w:noHBand="0" w:noVBand="1"/>
      </w:tblPr>
      <w:tblGrid>
        <w:gridCol w:w="810"/>
        <w:gridCol w:w="4395"/>
        <w:gridCol w:w="2550"/>
        <w:gridCol w:w="2130"/>
      </w:tblGrid>
      <w:tr w:rsidR="00760965" w:rsidRPr="00760965" w14:paraId="4A85F19E" w14:textId="77777777" w:rsidTr="00760965">
        <w:tc>
          <w:tcPr>
            <w:tcW w:w="810" w:type="dxa"/>
            <w:hideMark/>
          </w:tcPr>
          <w:p w14:paraId="3288CC09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395" w:type="dxa"/>
            <w:hideMark/>
          </w:tcPr>
          <w:p w14:paraId="45083B54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Rodzaj czynności</w:t>
            </w:r>
          </w:p>
        </w:tc>
        <w:tc>
          <w:tcPr>
            <w:tcW w:w="2550" w:type="dxa"/>
            <w:hideMark/>
          </w:tcPr>
          <w:p w14:paraId="67D8D8FC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Termin postępowania rekrutacyjnego</w:t>
            </w:r>
          </w:p>
        </w:tc>
        <w:tc>
          <w:tcPr>
            <w:tcW w:w="2130" w:type="dxa"/>
            <w:hideMark/>
          </w:tcPr>
          <w:p w14:paraId="050922BA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Termin postępowania uzupełniającego</w:t>
            </w:r>
          </w:p>
        </w:tc>
      </w:tr>
      <w:tr w:rsidR="00760965" w:rsidRPr="00760965" w14:paraId="4EAEB7D7" w14:textId="77777777" w:rsidTr="00760965">
        <w:tc>
          <w:tcPr>
            <w:tcW w:w="810" w:type="dxa"/>
            <w:hideMark/>
          </w:tcPr>
          <w:p w14:paraId="0F930F2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4395" w:type="dxa"/>
            <w:hideMark/>
          </w:tcPr>
          <w:p w14:paraId="17B8C2A1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Złożenie deklaracji o kontynuowaniu wychowania przedszkolnego w kolejnym roku szkolnym</w:t>
            </w:r>
          </w:p>
        </w:tc>
        <w:tc>
          <w:tcPr>
            <w:tcW w:w="2550" w:type="dxa"/>
            <w:hideMark/>
          </w:tcPr>
          <w:p w14:paraId="260F593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01.02. 2022</w:t>
            </w:r>
          </w:p>
          <w:p w14:paraId="35DDFB01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11.02. 2022</w:t>
            </w:r>
          </w:p>
        </w:tc>
        <w:tc>
          <w:tcPr>
            <w:tcW w:w="2130" w:type="dxa"/>
            <w:hideMark/>
          </w:tcPr>
          <w:p w14:paraId="1FF32A69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760965" w:rsidRPr="00760965" w14:paraId="7BA005AD" w14:textId="77777777" w:rsidTr="00760965">
        <w:tc>
          <w:tcPr>
            <w:tcW w:w="810" w:type="dxa"/>
            <w:hideMark/>
          </w:tcPr>
          <w:p w14:paraId="1FCF87B4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4395" w:type="dxa"/>
            <w:hideMark/>
          </w:tcPr>
          <w:p w14:paraId="7795BAA3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Złożenie wniosku o przyjęcie do oddziału przedszkolnego wraz z dokumentami potwierdzającymi spełnianie warunków lub kryteriów branych pod uwagę w postępowaniu rekrutacyjnym</w:t>
            </w:r>
          </w:p>
        </w:tc>
        <w:tc>
          <w:tcPr>
            <w:tcW w:w="2550" w:type="dxa"/>
            <w:hideMark/>
          </w:tcPr>
          <w:p w14:paraId="4625EC89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21.02.2022</w:t>
            </w:r>
          </w:p>
          <w:p w14:paraId="37F01E3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01.03.2022</w:t>
            </w:r>
          </w:p>
          <w:p w14:paraId="11C3BA50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godz. 15.00</w:t>
            </w:r>
          </w:p>
        </w:tc>
        <w:tc>
          <w:tcPr>
            <w:tcW w:w="2130" w:type="dxa"/>
            <w:hideMark/>
          </w:tcPr>
          <w:p w14:paraId="1CCF477C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04.05.2022</w:t>
            </w:r>
          </w:p>
          <w:p w14:paraId="56F6314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09.05.2022</w:t>
            </w:r>
          </w:p>
          <w:p w14:paraId="3DCCFA02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godz. 15.00</w:t>
            </w:r>
          </w:p>
        </w:tc>
      </w:tr>
      <w:tr w:rsidR="00760965" w:rsidRPr="00760965" w14:paraId="7561C8BF" w14:textId="77777777" w:rsidTr="00760965">
        <w:tc>
          <w:tcPr>
            <w:tcW w:w="810" w:type="dxa"/>
            <w:hideMark/>
          </w:tcPr>
          <w:p w14:paraId="4506ADB7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4395" w:type="dxa"/>
            <w:hideMark/>
          </w:tcPr>
          <w:p w14:paraId="2C4326AA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Weryfikacja przez komisję rekrutacyjną wniosków do oddziału przedszkolnego w szkole i dokumentów potwierdzających spełnianie warunków lub kryteriów branych pod uwagę w postępowaniu rekrutacyjnym</w:t>
            </w:r>
          </w:p>
        </w:tc>
        <w:tc>
          <w:tcPr>
            <w:tcW w:w="2550" w:type="dxa"/>
            <w:hideMark/>
          </w:tcPr>
          <w:p w14:paraId="272F11CA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02.03. 2022</w:t>
            </w:r>
          </w:p>
          <w:p w14:paraId="53CA378A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09.03. 2022</w:t>
            </w:r>
          </w:p>
        </w:tc>
        <w:tc>
          <w:tcPr>
            <w:tcW w:w="2130" w:type="dxa"/>
            <w:hideMark/>
          </w:tcPr>
          <w:p w14:paraId="0FC19C13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10.05. 2022</w:t>
            </w:r>
          </w:p>
          <w:p w14:paraId="118D50CF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13.05. 2022</w:t>
            </w:r>
          </w:p>
        </w:tc>
      </w:tr>
      <w:tr w:rsidR="00760965" w:rsidRPr="00760965" w14:paraId="768A5C45" w14:textId="77777777" w:rsidTr="00760965">
        <w:tc>
          <w:tcPr>
            <w:tcW w:w="810" w:type="dxa"/>
            <w:hideMark/>
          </w:tcPr>
          <w:p w14:paraId="435F4664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4395" w:type="dxa"/>
            <w:hideMark/>
          </w:tcPr>
          <w:p w14:paraId="391C3FAC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Podanie do publicznej wiadomości przez komisje rekrutacyjną listy kandydatów zakwalifikowanych i kandydatów niezakwalifikowanych</w:t>
            </w:r>
          </w:p>
        </w:tc>
        <w:tc>
          <w:tcPr>
            <w:tcW w:w="2550" w:type="dxa"/>
            <w:hideMark/>
          </w:tcPr>
          <w:p w14:paraId="0BC37F0E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14.03.2022</w:t>
            </w:r>
          </w:p>
        </w:tc>
        <w:tc>
          <w:tcPr>
            <w:tcW w:w="2130" w:type="dxa"/>
            <w:hideMark/>
          </w:tcPr>
          <w:p w14:paraId="65EE0032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18.05.2022</w:t>
            </w:r>
          </w:p>
        </w:tc>
      </w:tr>
      <w:tr w:rsidR="00760965" w:rsidRPr="00760965" w14:paraId="7CB71942" w14:textId="77777777" w:rsidTr="00760965">
        <w:tc>
          <w:tcPr>
            <w:tcW w:w="810" w:type="dxa"/>
            <w:hideMark/>
          </w:tcPr>
          <w:p w14:paraId="3502C8AA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4395" w:type="dxa"/>
            <w:hideMark/>
          </w:tcPr>
          <w:p w14:paraId="46D8F680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Potwierdzenie przez rodziców (opiekunów prawnych) kandydata woli przyjęcia do oddziału przedszkolnego</w:t>
            </w:r>
          </w:p>
        </w:tc>
        <w:tc>
          <w:tcPr>
            <w:tcW w:w="2550" w:type="dxa"/>
            <w:hideMark/>
          </w:tcPr>
          <w:p w14:paraId="0C75770D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15.03. 2022</w:t>
            </w:r>
          </w:p>
          <w:p w14:paraId="1164EC71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28.03. 2022</w:t>
            </w:r>
          </w:p>
          <w:p w14:paraId="67CF5FCC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godz. 15.00</w:t>
            </w:r>
          </w:p>
        </w:tc>
        <w:tc>
          <w:tcPr>
            <w:tcW w:w="2130" w:type="dxa"/>
            <w:hideMark/>
          </w:tcPr>
          <w:p w14:paraId="199B108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19.05. 2022</w:t>
            </w:r>
          </w:p>
          <w:p w14:paraId="6CD57802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27.05. 2022</w:t>
            </w:r>
          </w:p>
          <w:p w14:paraId="5469DFAF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godz. 15.00</w:t>
            </w:r>
          </w:p>
        </w:tc>
      </w:tr>
      <w:tr w:rsidR="00760965" w:rsidRPr="00760965" w14:paraId="2C8B7B95" w14:textId="77777777" w:rsidTr="00760965">
        <w:tc>
          <w:tcPr>
            <w:tcW w:w="810" w:type="dxa"/>
            <w:hideMark/>
          </w:tcPr>
          <w:p w14:paraId="1750ED4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4395" w:type="dxa"/>
            <w:hideMark/>
          </w:tcPr>
          <w:p w14:paraId="16AB1FF3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550" w:type="dxa"/>
            <w:hideMark/>
          </w:tcPr>
          <w:p w14:paraId="3DF56360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30.03.2022</w:t>
            </w:r>
          </w:p>
        </w:tc>
        <w:tc>
          <w:tcPr>
            <w:tcW w:w="2130" w:type="dxa"/>
            <w:hideMark/>
          </w:tcPr>
          <w:p w14:paraId="09F23943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30.05.2022</w:t>
            </w:r>
          </w:p>
        </w:tc>
      </w:tr>
    </w:tbl>
    <w:p w14:paraId="28EB9E68" w14:textId="77777777" w:rsidR="00686FF9" w:rsidRDefault="00686FF9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</w:pPr>
    </w:p>
    <w:p w14:paraId="233C0A93" w14:textId="77777777" w:rsidR="00686FF9" w:rsidRDefault="00686FF9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</w:pPr>
    </w:p>
    <w:p w14:paraId="146658F6" w14:textId="77777777" w:rsidR="00686FF9" w:rsidRDefault="00686FF9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</w:pPr>
    </w:p>
    <w:p w14:paraId="7E10DE77" w14:textId="14ECC09B" w:rsidR="00760965" w:rsidRPr="00760965" w:rsidRDefault="00686FF9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lastRenderedPageBreak/>
        <w:t>§</w:t>
      </w:r>
      <w:r w:rsidR="00760965" w:rsidRPr="0076096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2.</w:t>
      </w:r>
    </w:p>
    <w:p w14:paraId="6833652D" w14:textId="77777777" w:rsidR="00760965" w:rsidRPr="00760965" w:rsidRDefault="00760965" w:rsidP="00686FF9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 </w:t>
      </w:r>
    </w:p>
    <w:p w14:paraId="16BD698F" w14:textId="36A1F3DB" w:rsidR="00760965" w:rsidRPr="00760965" w:rsidRDefault="00760965" w:rsidP="00686FF9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Ustalam na rok szkolny 2022/2023 terminy przeprowadzania postępowania rekrutacyjnego oraz postępowania uzupełniającego </w:t>
      </w:r>
      <w:r w:rsidRPr="00760965">
        <w:rPr>
          <w:rFonts w:ascii="Helvetica" w:eastAsia="Times New Roman" w:hAnsi="Helvetica" w:cs="Helvetica"/>
          <w:b/>
          <w:bCs/>
          <w:color w:val="000000"/>
          <w:sz w:val="19"/>
          <w:szCs w:val="19"/>
          <w:u w:val="single"/>
          <w:lang w:eastAsia="pl-PL"/>
        </w:rPr>
        <w:t>do klas pierwszych</w:t>
      </w: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 xml:space="preserve"> Szkoły Podstawowej 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w Polnej</w:t>
      </w: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:</w:t>
      </w:r>
    </w:p>
    <w:tbl>
      <w:tblPr>
        <w:tblStyle w:val="Siatkatabelijasna"/>
        <w:tblW w:w="9885" w:type="dxa"/>
        <w:tblLook w:val="04A0" w:firstRow="1" w:lastRow="0" w:firstColumn="1" w:lastColumn="0" w:noHBand="0" w:noVBand="1"/>
      </w:tblPr>
      <w:tblGrid>
        <w:gridCol w:w="810"/>
        <w:gridCol w:w="4395"/>
        <w:gridCol w:w="2550"/>
        <w:gridCol w:w="2130"/>
      </w:tblGrid>
      <w:tr w:rsidR="00760965" w:rsidRPr="00760965" w14:paraId="75CF47EA" w14:textId="77777777" w:rsidTr="00760965">
        <w:tc>
          <w:tcPr>
            <w:tcW w:w="810" w:type="dxa"/>
            <w:hideMark/>
          </w:tcPr>
          <w:p w14:paraId="7B87503D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395" w:type="dxa"/>
            <w:hideMark/>
          </w:tcPr>
          <w:p w14:paraId="111E245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Rodzaj czynności</w:t>
            </w:r>
          </w:p>
        </w:tc>
        <w:tc>
          <w:tcPr>
            <w:tcW w:w="2550" w:type="dxa"/>
            <w:hideMark/>
          </w:tcPr>
          <w:p w14:paraId="4C64813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Termin postępowania rekrutacyjnego</w:t>
            </w:r>
          </w:p>
        </w:tc>
        <w:tc>
          <w:tcPr>
            <w:tcW w:w="2130" w:type="dxa"/>
            <w:hideMark/>
          </w:tcPr>
          <w:p w14:paraId="46BDAE29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Termin postępowania uzupełniającego</w:t>
            </w:r>
          </w:p>
        </w:tc>
      </w:tr>
      <w:tr w:rsidR="00760965" w:rsidRPr="00760965" w14:paraId="5A9A8806" w14:textId="77777777" w:rsidTr="00760965">
        <w:tc>
          <w:tcPr>
            <w:tcW w:w="810" w:type="dxa"/>
            <w:hideMark/>
          </w:tcPr>
          <w:p w14:paraId="2C06C0DD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4395" w:type="dxa"/>
            <w:hideMark/>
          </w:tcPr>
          <w:p w14:paraId="1A21A4A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Złożenie wniosku o przyjęcie do szkoły podstawowej  wraz z dokumentami potwierdzającymi spełnianie warunków lub kryteriów branych pod uwagę w postępowaniu rekrutacyjnym</w:t>
            </w:r>
          </w:p>
        </w:tc>
        <w:tc>
          <w:tcPr>
            <w:tcW w:w="2550" w:type="dxa"/>
            <w:hideMark/>
          </w:tcPr>
          <w:p w14:paraId="17B616ED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21.02.2022</w:t>
            </w:r>
          </w:p>
          <w:p w14:paraId="3F9A326D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01.03.2022</w:t>
            </w:r>
          </w:p>
          <w:p w14:paraId="198D5F82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godz. 15.00</w:t>
            </w:r>
          </w:p>
        </w:tc>
        <w:tc>
          <w:tcPr>
            <w:tcW w:w="2130" w:type="dxa"/>
            <w:hideMark/>
          </w:tcPr>
          <w:p w14:paraId="5F95C4E2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04.05.2022</w:t>
            </w:r>
          </w:p>
          <w:p w14:paraId="0FAEF6F5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09.05.2022</w:t>
            </w:r>
          </w:p>
          <w:p w14:paraId="4644DB36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godz. 15.00</w:t>
            </w:r>
          </w:p>
        </w:tc>
      </w:tr>
      <w:tr w:rsidR="00760965" w:rsidRPr="00760965" w14:paraId="74BE8DC1" w14:textId="77777777" w:rsidTr="00760965">
        <w:tc>
          <w:tcPr>
            <w:tcW w:w="810" w:type="dxa"/>
            <w:hideMark/>
          </w:tcPr>
          <w:p w14:paraId="75612D1C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4395" w:type="dxa"/>
            <w:hideMark/>
          </w:tcPr>
          <w:p w14:paraId="2C0C90B2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Weryfikacja przez komisję rekrutacyjną wniosków o przyjęcie do szkoły podstawowej i dokumentów potwierdzających spełnianie warunków lub kryteriów branych pod uwagę w postępowaniu rekrutacyjnym</w:t>
            </w:r>
          </w:p>
        </w:tc>
        <w:tc>
          <w:tcPr>
            <w:tcW w:w="2550" w:type="dxa"/>
            <w:hideMark/>
          </w:tcPr>
          <w:p w14:paraId="7917CA83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02.03. 2022</w:t>
            </w:r>
          </w:p>
          <w:p w14:paraId="20C0F93B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09.03. 2022</w:t>
            </w:r>
          </w:p>
        </w:tc>
        <w:tc>
          <w:tcPr>
            <w:tcW w:w="2130" w:type="dxa"/>
            <w:hideMark/>
          </w:tcPr>
          <w:p w14:paraId="262606CE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10.05. 2022</w:t>
            </w:r>
          </w:p>
          <w:p w14:paraId="1BDFD36C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13.05. 2022</w:t>
            </w:r>
          </w:p>
        </w:tc>
      </w:tr>
      <w:tr w:rsidR="00760965" w:rsidRPr="00760965" w14:paraId="74293771" w14:textId="77777777" w:rsidTr="00760965">
        <w:tc>
          <w:tcPr>
            <w:tcW w:w="810" w:type="dxa"/>
            <w:hideMark/>
          </w:tcPr>
          <w:p w14:paraId="4D5115CE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4395" w:type="dxa"/>
            <w:hideMark/>
          </w:tcPr>
          <w:p w14:paraId="3ABE60DE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Podanie do publicznej wiadomości przez komisje rekrutacyjną listy kandydatów zakwalifikowanych i kandydatów niezakwalifikowanych</w:t>
            </w:r>
          </w:p>
        </w:tc>
        <w:tc>
          <w:tcPr>
            <w:tcW w:w="2550" w:type="dxa"/>
            <w:hideMark/>
          </w:tcPr>
          <w:p w14:paraId="3497071B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14.03.2022</w:t>
            </w:r>
          </w:p>
        </w:tc>
        <w:tc>
          <w:tcPr>
            <w:tcW w:w="2130" w:type="dxa"/>
            <w:hideMark/>
          </w:tcPr>
          <w:p w14:paraId="20F86436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18.05.2022</w:t>
            </w:r>
          </w:p>
        </w:tc>
      </w:tr>
      <w:tr w:rsidR="00760965" w:rsidRPr="00760965" w14:paraId="1CE2A6DB" w14:textId="77777777" w:rsidTr="00760965">
        <w:tc>
          <w:tcPr>
            <w:tcW w:w="810" w:type="dxa"/>
            <w:hideMark/>
          </w:tcPr>
          <w:p w14:paraId="6C40E35B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4395" w:type="dxa"/>
            <w:hideMark/>
          </w:tcPr>
          <w:p w14:paraId="105F1D43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Potwierdzenie przez rodziców (opiekunów prawnych) kandydata woli przyjęcia do szkoły podstawowej</w:t>
            </w:r>
          </w:p>
        </w:tc>
        <w:tc>
          <w:tcPr>
            <w:tcW w:w="2550" w:type="dxa"/>
            <w:hideMark/>
          </w:tcPr>
          <w:p w14:paraId="2BF248EA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15.03. 2022</w:t>
            </w:r>
          </w:p>
          <w:p w14:paraId="08E40DFB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28.03. 2022</w:t>
            </w:r>
          </w:p>
          <w:p w14:paraId="2FF908E9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godz. 15.00</w:t>
            </w:r>
          </w:p>
        </w:tc>
        <w:tc>
          <w:tcPr>
            <w:tcW w:w="2130" w:type="dxa"/>
            <w:hideMark/>
          </w:tcPr>
          <w:p w14:paraId="7FD7AB5B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od 19.05. 2022</w:t>
            </w:r>
          </w:p>
          <w:p w14:paraId="0FD5C4A9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27.05. 2022</w:t>
            </w:r>
          </w:p>
          <w:p w14:paraId="16E651F3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do godz. 15.00</w:t>
            </w:r>
          </w:p>
        </w:tc>
      </w:tr>
      <w:tr w:rsidR="00760965" w:rsidRPr="00760965" w14:paraId="56F62798" w14:textId="77777777" w:rsidTr="00760965">
        <w:tc>
          <w:tcPr>
            <w:tcW w:w="810" w:type="dxa"/>
            <w:hideMark/>
          </w:tcPr>
          <w:p w14:paraId="3E27CF4A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4395" w:type="dxa"/>
            <w:hideMark/>
          </w:tcPr>
          <w:p w14:paraId="18481869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550" w:type="dxa"/>
            <w:hideMark/>
          </w:tcPr>
          <w:p w14:paraId="20DD3569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30.03.2022</w:t>
            </w:r>
          </w:p>
        </w:tc>
        <w:tc>
          <w:tcPr>
            <w:tcW w:w="2130" w:type="dxa"/>
            <w:hideMark/>
          </w:tcPr>
          <w:p w14:paraId="6156B8A3" w14:textId="77777777" w:rsidR="00760965" w:rsidRPr="00760965" w:rsidRDefault="00760965" w:rsidP="00686FF9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9"/>
                <w:szCs w:val="19"/>
                <w:lang w:eastAsia="pl-PL"/>
              </w:rPr>
            </w:pPr>
            <w:r w:rsidRPr="007609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pl-PL"/>
              </w:rPr>
              <w:t>30.05.2022</w:t>
            </w:r>
          </w:p>
        </w:tc>
      </w:tr>
    </w:tbl>
    <w:p w14:paraId="468CACB9" w14:textId="77777777" w:rsidR="00686FF9" w:rsidRDefault="00686FF9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</w:pPr>
    </w:p>
    <w:p w14:paraId="3C59DF04" w14:textId="119FD5F3" w:rsidR="00760965" w:rsidRPr="00760965" w:rsidRDefault="00686FF9" w:rsidP="00686FF9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§</w:t>
      </w:r>
      <w:r w:rsidR="00760965" w:rsidRPr="0076096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3</w:t>
      </w:r>
    </w:p>
    <w:p w14:paraId="5ECD6C66" w14:textId="77777777" w:rsidR="00760965" w:rsidRPr="00760965" w:rsidRDefault="00760965" w:rsidP="00686FF9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         Zarządzenie wchodzi w życie z dniem podpisania.</w:t>
      </w:r>
    </w:p>
    <w:p w14:paraId="09C47DFE" w14:textId="5A42FA44" w:rsidR="00760965" w:rsidRPr="00760965" w:rsidRDefault="00760965" w:rsidP="00686FF9">
      <w:pPr>
        <w:shd w:val="clear" w:color="auto" w:fill="FFFFFF" w:themeFill="background1"/>
        <w:spacing w:after="0" w:line="240" w:lineRule="auto"/>
        <w:jc w:val="right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19"/>
          <w:szCs w:val="19"/>
          <w:lang w:eastAsia="pl-PL"/>
        </w:rPr>
        <w:t>Dorota Wiatr</w:t>
      </w:r>
    </w:p>
    <w:p w14:paraId="52223331" w14:textId="77777777" w:rsidR="00760965" w:rsidRPr="00760965" w:rsidRDefault="00760965" w:rsidP="00686FF9">
      <w:pPr>
        <w:shd w:val="clear" w:color="auto" w:fill="FFFFFF" w:themeFill="background1"/>
        <w:spacing w:after="0" w:line="240" w:lineRule="auto"/>
        <w:jc w:val="right"/>
        <w:rPr>
          <w:rFonts w:ascii="Helvetica" w:eastAsia="Times New Roman" w:hAnsi="Helvetica" w:cs="Helvetica"/>
          <w:color w:val="5F5F5F"/>
          <w:sz w:val="19"/>
          <w:szCs w:val="19"/>
          <w:lang w:eastAsia="pl-PL"/>
        </w:rPr>
      </w:pPr>
      <w:r w:rsidRPr="00760965">
        <w:rPr>
          <w:rFonts w:ascii="Helvetica" w:eastAsia="Times New Roman" w:hAnsi="Helvetica" w:cs="Helvetica"/>
          <w:b/>
          <w:bCs/>
          <w:i/>
          <w:iCs/>
          <w:color w:val="000000"/>
          <w:sz w:val="19"/>
          <w:szCs w:val="19"/>
          <w:lang w:eastAsia="pl-PL"/>
        </w:rPr>
        <w:t>Dyrektor Szkoły</w:t>
      </w:r>
    </w:p>
    <w:p w14:paraId="28DA98A5" w14:textId="56E17166" w:rsidR="0020136D" w:rsidRDefault="00D06E7B" w:rsidP="00686FF9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 w:rsidRPr="00404FAF">
        <w:rPr>
          <w:color w:val="000000"/>
          <w:sz w:val="28"/>
          <w:szCs w:val="28"/>
          <w:shd w:val="clear" w:color="auto" w:fill="FFFFFF"/>
        </w:rPr>
        <w:t> </w:t>
      </w:r>
    </w:p>
    <w:p w14:paraId="21C83A63" w14:textId="1974A3C3" w:rsidR="00BB5D76" w:rsidRDefault="00BB5D76" w:rsidP="00686FF9">
      <w:pPr>
        <w:shd w:val="clear" w:color="auto" w:fill="FFFFFF" w:themeFill="background1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14:paraId="2ABB215E" w14:textId="67FBEF75" w:rsidR="00BB5D76" w:rsidRDefault="00BB5D76" w:rsidP="00686FF9">
      <w:pPr>
        <w:shd w:val="clear" w:color="auto" w:fill="FFFFFF" w:themeFill="background1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14:paraId="49C7A703" w14:textId="77777777" w:rsidR="00BB5D76" w:rsidRPr="00404FAF" w:rsidRDefault="00BB5D76" w:rsidP="00686FF9">
      <w:pPr>
        <w:shd w:val="clear" w:color="auto" w:fill="FFFFFF" w:themeFill="background1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bookmarkStart w:id="0" w:name="_GoBack"/>
      <w:bookmarkEnd w:id="0"/>
    </w:p>
    <w:p w14:paraId="043430BC" w14:textId="77777777" w:rsidR="0020136D" w:rsidRPr="00404FAF" w:rsidRDefault="0020136D" w:rsidP="00686FF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0136D" w:rsidRPr="00404FAF" w:rsidSect="008A6B63">
      <w:pgSz w:w="11906" w:h="16838"/>
      <w:pgMar w:top="1417" w:right="1135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ED06" w14:textId="77777777" w:rsidR="00607FC0" w:rsidRDefault="00607FC0" w:rsidP="00B31BAC">
      <w:pPr>
        <w:spacing w:after="0" w:line="240" w:lineRule="auto"/>
      </w:pPr>
      <w:r>
        <w:separator/>
      </w:r>
    </w:p>
  </w:endnote>
  <w:endnote w:type="continuationSeparator" w:id="0">
    <w:p w14:paraId="0957FEEB" w14:textId="77777777" w:rsidR="00607FC0" w:rsidRDefault="00607FC0" w:rsidP="00B3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3F40" w14:textId="77777777" w:rsidR="00607FC0" w:rsidRDefault="00607FC0" w:rsidP="00B31BAC">
      <w:pPr>
        <w:spacing w:after="0" w:line="240" w:lineRule="auto"/>
      </w:pPr>
      <w:r>
        <w:separator/>
      </w:r>
    </w:p>
  </w:footnote>
  <w:footnote w:type="continuationSeparator" w:id="0">
    <w:p w14:paraId="631737E0" w14:textId="77777777" w:rsidR="00607FC0" w:rsidRDefault="00607FC0" w:rsidP="00B3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231"/>
    <w:multiLevelType w:val="multilevel"/>
    <w:tmpl w:val="7DA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E3E67"/>
    <w:multiLevelType w:val="multilevel"/>
    <w:tmpl w:val="5E2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26522E"/>
    <w:multiLevelType w:val="multilevel"/>
    <w:tmpl w:val="EFB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20CC7"/>
    <w:multiLevelType w:val="hybridMultilevel"/>
    <w:tmpl w:val="A3F43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D4B93"/>
    <w:multiLevelType w:val="hybridMultilevel"/>
    <w:tmpl w:val="A446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16EE6"/>
    <w:multiLevelType w:val="multilevel"/>
    <w:tmpl w:val="68A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F8"/>
    <w:rsid w:val="00094963"/>
    <w:rsid w:val="000A220B"/>
    <w:rsid w:val="000E7437"/>
    <w:rsid w:val="001725C6"/>
    <w:rsid w:val="0020136D"/>
    <w:rsid w:val="00220AE4"/>
    <w:rsid w:val="00247BFC"/>
    <w:rsid w:val="002835D4"/>
    <w:rsid w:val="00297FCB"/>
    <w:rsid w:val="002A7D51"/>
    <w:rsid w:val="002D2BE4"/>
    <w:rsid w:val="003004BC"/>
    <w:rsid w:val="003A55CA"/>
    <w:rsid w:val="00404FAF"/>
    <w:rsid w:val="00454193"/>
    <w:rsid w:val="00454314"/>
    <w:rsid w:val="004A1B47"/>
    <w:rsid w:val="004C42DE"/>
    <w:rsid w:val="004F12AC"/>
    <w:rsid w:val="00503F49"/>
    <w:rsid w:val="005658DC"/>
    <w:rsid w:val="005A19E3"/>
    <w:rsid w:val="005B03AD"/>
    <w:rsid w:val="005D40F8"/>
    <w:rsid w:val="00607FC0"/>
    <w:rsid w:val="00650391"/>
    <w:rsid w:val="00650D27"/>
    <w:rsid w:val="00686FF9"/>
    <w:rsid w:val="00740FC3"/>
    <w:rsid w:val="00760965"/>
    <w:rsid w:val="007A4246"/>
    <w:rsid w:val="007F7233"/>
    <w:rsid w:val="008224F7"/>
    <w:rsid w:val="008A6B63"/>
    <w:rsid w:val="008C37CA"/>
    <w:rsid w:val="00976B19"/>
    <w:rsid w:val="009C4D9F"/>
    <w:rsid w:val="009D62DB"/>
    <w:rsid w:val="00A23242"/>
    <w:rsid w:val="00AE7A71"/>
    <w:rsid w:val="00AE7F8F"/>
    <w:rsid w:val="00B31BAC"/>
    <w:rsid w:val="00B60B16"/>
    <w:rsid w:val="00B646D5"/>
    <w:rsid w:val="00BB03BA"/>
    <w:rsid w:val="00BB1144"/>
    <w:rsid w:val="00BB5D76"/>
    <w:rsid w:val="00BE4FC1"/>
    <w:rsid w:val="00C62ACE"/>
    <w:rsid w:val="00CA3541"/>
    <w:rsid w:val="00D00F24"/>
    <w:rsid w:val="00D06E7B"/>
    <w:rsid w:val="00D12C70"/>
    <w:rsid w:val="00D17DE5"/>
    <w:rsid w:val="00D8691B"/>
    <w:rsid w:val="00DF019A"/>
    <w:rsid w:val="00DF03D1"/>
    <w:rsid w:val="00E042B8"/>
    <w:rsid w:val="00E93117"/>
    <w:rsid w:val="00EC2C24"/>
    <w:rsid w:val="00ED06B1"/>
    <w:rsid w:val="00F57014"/>
    <w:rsid w:val="00F97A25"/>
    <w:rsid w:val="00FA097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AF0B"/>
  <w15:chartTrackingRefBased/>
  <w15:docId w15:val="{341007F6-6CD7-4022-ACF9-AE6ECBE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E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AE4"/>
    <w:pPr>
      <w:keepNext/>
      <w:spacing w:after="0" w:line="240" w:lineRule="auto"/>
      <w:ind w:firstLine="5387"/>
      <w:outlineLvl w:val="2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20AE4"/>
    <w:pPr>
      <w:keepNext/>
      <w:spacing w:after="120" w:line="240" w:lineRule="auto"/>
      <w:ind w:firstLine="5387"/>
      <w:outlineLvl w:val="7"/>
    </w:pPr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20AE4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20AE4"/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220AE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B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BAC"/>
    <w:rPr>
      <w:vertAlign w:val="superscript"/>
    </w:rPr>
  </w:style>
  <w:style w:type="character" w:customStyle="1" w:styleId="Bodytext">
    <w:name w:val="Body text_"/>
    <w:basedOn w:val="Domylnaczcionkaakapitu"/>
    <w:link w:val="Tekstpodstawowy4"/>
    <w:rsid w:val="00B31BAC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B31BAC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3A5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A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5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55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C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7DE5"/>
    <w:rPr>
      <w:i/>
      <w:iCs/>
    </w:rPr>
  </w:style>
  <w:style w:type="character" w:customStyle="1" w:styleId="4yxo">
    <w:name w:val="_4yxo"/>
    <w:basedOn w:val="Domylnaczcionkaakapitu"/>
    <w:rsid w:val="00D17DE5"/>
  </w:style>
  <w:style w:type="paragraph" w:styleId="Tytu">
    <w:name w:val="Title"/>
    <w:basedOn w:val="Normalny"/>
    <w:next w:val="Normalny"/>
    <w:link w:val="TytuZnak"/>
    <w:uiPriority w:val="10"/>
    <w:qFormat/>
    <w:rsid w:val="00D17DE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7D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Obramowanie">
    <w:name w:val="Obramowanie"/>
    <w:basedOn w:val="Normalny"/>
    <w:link w:val="ObramowanieZnak"/>
    <w:qFormat/>
    <w:rsid w:val="008A6B63"/>
    <w:pPr>
      <w:pBdr>
        <w:top w:val="single" w:sz="4" w:space="12" w:color="auto"/>
        <w:left w:val="single" w:sz="4" w:space="12" w:color="auto"/>
        <w:bottom w:val="single" w:sz="4" w:space="8" w:color="auto"/>
        <w:right w:val="single" w:sz="4" w:space="12" w:color="auto"/>
      </w:pBdr>
      <w:suppressAutoHyphens/>
      <w:autoSpaceDE w:val="0"/>
      <w:autoSpaceDN w:val="0"/>
      <w:adjustRightInd w:val="0"/>
      <w:spacing w:before="120" w:after="120" w:line="360" w:lineRule="auto"/>
    </w:pPr>
    <w:rPr>
      <w:rFonts w:ascii="Arial" w:eastAsiaTheme="minorEastAsia" w:hAnsi="Arial" w:cs="Arial"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ObramowanieZnak">
    <w:name w:val="Obramowanie Znak"/>
    <w:basedOn w:val="Domylnaczcionkaakapitu"/>
    <w:link w:val="Obramowanie"/>
    <w:rsid w:val="008A6B63"/>
    <w:rPr>
      <w:rFonts w:ascii="Arial" w:eastAsiaTheme="minorEastAsia" w:hAnsi="Arial" w:cs="Arial"/>
      <w:color w:val="000000" w:themeColor="text1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0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0B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6E7B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760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7C6B-D5B0-495C-87D8-EC2AE3B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Wiatr</dc:creator>
  <cp:keywords/>
  <dc:description/>
  <cp:lastModifiedBy>Dorota Wiatr</cp:lastModifiedBy>
  <cp:revision>4</cp:revision>
  <cp:lastPrinted>2022-01-27T08:33:00Z</cp:lastPrinted>
  <dcterms:created xsi:type="dcterms:W3CDTF">2022-01-27T08:32:00Z</dcterms:created>
  <dcterms:modified xsi:type="dcterms:W3CDTF">2022-01-27T09:05:00Z</dcterms:modified>
</cp:coreProperties>
</file>