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AEA" w:rsidRDefault="002E3EBB">
      <w:pPr>
        <w:rPr>
          <w:rFonts w:ascii="Times New Roman" w:hAnsi="Times New Roman" w:cs="Times New Roman"/>
          <w:b/>
          <w:sz w:val="24"/>
          <w:szCs w:val="24"/>
        </w:rPr>
      </w:pPr>
      <w:r w:rsidRPr="00516F2C">
        <w:rPr>
          <w:rFonts w:ascii="Times New Roman" w:hAnsi="Times New Roman" w:cs="Times New Roman"/>
          <w:b/>
          <w:sz w:val="24"/>
          <w:szCs w:val="24"/>
        </w:rPr>
        <w:t>Wymagania edukacyjne</w:t>
      </w:r>
      <w:r w:rsidR="004C6AEA">
        <w:rPr>
          <w:rFonts w:ascii="Times New Roman" w:hAnsi="Times New Roman" w:cs="Times New Roman"/>
          <w:b/>
          <w:sz w:val="24"/>
          <w:szCs w:val="24"/>
        </w:rPr>
        <w:t xml:space="preserve"> na poszczególne oceny,</w:t>
      </w:r>
      <w:r w:rsidRPr="00516F2C">
        <w:rPr>
          <w:rFonts w:ascii="Times New Roman" w:hAnsi="Times New Roman" w:cs="Times New Roman"/>
          <w:b/>
          <w:sz w:val="24"/>
          <w:szCs w:val="24"/>
        </w:rPr>
        <w:t xml:space="preserve"> biologia klasa 5</w:t>
      </w:r>
    </w:p>
    <w:p w:rsidR="00D946A5" w:rsidRDefault="009726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2026/2027</w:t>
      </w:r>
    </w:p>
    <w:p w:rsidR="004C6AEA" w:rsidRDefault="004C6AEA">
      <w:pPr>
        <w:rPr>
          <w:rFonts w:ascii="Times New Roman" w:hAnsi="Times New Roman" w:cs="Times New Roman"/>
          <w:b/>
          <w:sz w:val="24"/>
          <w:szCs w:val="24"/>
        </w:rPr>
      </w:pPr>
    </w:p>
    <w:p w:rsidR="004C6AEA" w:rsidRPr="00516F2C" w:rsidRDefault="004C6A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Uczeń na ocenę dopuszczającą:</w:t>
      </w:r>
    </w:p>
    <w:p w:rsidR="002E3EBB" w:rsidRPr="00516F2C" w:rsidRDefault="002E3EBB" w:rsidP="002E3EBB">
      <w:pPr>
        <w:pStyle w:val="Akapitzlist"/>
        <w:widowControl w:val="0"/>
        <w:numPr>
          <w:ilvl w:val="0"/>
          <w:numId w:val="4"/>
        </w:numPr>
        <w:tabs>
          <w:tab w:val="left" w:pos="227"/>
        </w:tabs>
        <w:autoSpaceDE w:val="0"/>
        <w:autoSpaceDN w:val="0"/>
        <w:spacing w:before="2" w:after="0" w:line="232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wskazuje biologię jako naukę o organizmach</w:t>
      </w:r>
    </w:p>
    <w:p w:rsidR="002E3EBB" w:rsidRPr="00516F2C" w:rsidRDefault="002E3EBB" w:rsidP="002E3EBB">
      <w:pPr>
        <w:pStyle w:val="Akapitzlist"/>
        <w:widowControl w:val="0"/>
        <w:numPr>
          <w:ilvl w:val="0"/>
          <w:numId w:val="4"/>
        </w:numPr>
        <w:tabs>
          <w:tab w:val="left" w:pos="227"/>
        </w:tabs>
        <w:autoSpaceDE w:val="0"/>
        <w:autoSpaceDN w:val="0"/>
        <w:spacing w:before="1" w:after="0" w:line="232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czynności życiowe organizmów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podaje przykłady dziedzin biologii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wskazuje obserwacje i doświadczenia jako źródła wiedzy biologicznej</w:t>
      </w:r>
    </w:p>
    <w:p w:rsidR="002E3EBB" w:rsidRPr="00516F2C" w:rsidRDefault="002E3EBB" w:rsidP="002E3EBB">
      <w:pPr>
        <w:pStyle w:val="Akapitzlist"/>
        <w:widowControl w:val="0"/>
        <w:numPr>
          <w:ilvl w:val="0"/>
          <w:numId w:val="4"/>
        </w:numPr>
        <w:tabs>
          <w:tab w:val="left" w:pos="227"/>
        </w:tabs>
        <w:autoSpaceDE w:val="0"/>
        <w:autoSpaceDN w:val="0"/>
        <w:spacing w:before="1" w:after="0" w:line="232" w:lineRule="auto"/>
        <w:ind w:right="387"/>
        <w:rPr>
          <w:rFonts w:ascii="Times New Roman" w:hAnsi="Times New Roman" w:cs="Times New Roman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źródła wiedzy biologicznej</w:t>
      </w:r>
    </w:p>
    <w:p w:rsidR="002E3EBB" w:rsidRPr="00516F2C" w:rsidRDefault="002E3EBB" w:rsidP="002E3EBB">
      <w:pPr>
        <w:pStyle w:val="Akapitzlist"/>
        <w:widowControl w:val="0"/>
        <w:numPr>
          <w:ilvl w:val="0"/>
          <w:numId w:val="4"/>
        </w:numPr>
        <w:tabs>
          <w:tab w:val="left" w:pos="227"/>
        </w:tabs>
        <w:autoSpaceDE w:val="0"/>
        <w:autoSpaceDN w:val="0"/>
        <w:spacing w:before="2" w:after="0" w:line="232" w:lineRule="auto"/>
        <w:ind w:right="468"/>
        <w:rPr>
          <w:rFonts w:ascii="Times New Roman" w:hAnsi="Times New Roman" w:cs="Times New Roman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z pomocą nauczyciela przeprowadza doświadczenie metodą naukową</w:t>
      </w:r>
    </w:p>
    <w:p w:rsidR="002E3EBB" w:rsidRPr="00516F2C" w:rsidRDefault="002E3EBB" w:rsidP="002E3EBB">
      <w:pPr>
        <w:pStyle w:val="Akapitzlist"/>
        <w:widowControl w:val="0"/>
        <w:numPr>
          <w:ilvl w:val="0"/>
          <w:numId w:val="4"/>
        </w:numPr>
        <w:tabs>
          <w:tab w:val="left" w:pos="226"/>
        </w:tabs>
        <w:autoSpaceDE w:val="0"/>
        <w:autoSpaceDN w:val="0"/>
        <w:spacing w:before="65" w:after="0" w:line="232" w:lineRule="auto"/>
        <w:ind w:right="55"/>
        <w:rPr>
          <w:rFonts w:ascii="Times New Roman" w:hAnsi="Times New Roman" w:cs="Times New Roman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nazywa części mikroskopu optycznego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obserwuje pod mikroskopem preparat</w:t>
      </w:r>
      <w:r w:rsidR="000D0F29" w:rsidRPr="00516F2C">
        <w:rPr>
          <w:rFonts w:ascii="Times New Roman" w:hAnsi="Times New Roman" w:cs="Times New Roman"/>
          <w:color w:val="231F20"/>
          <w:sz w:val="24"/>
          <w:szCs w:val="24"/>
        </w:rPr>
        <w:t>y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sz w:val="24"/>
          <w:szCs w:val="24"/>
        </w:rPr>
        <w:t>wskazuje   komórki jako podstawowej jednostki życia</w:t>
      </w:r>
    </w:p>
    <w:p w:rsidR="002E3EBB" w:rsidRPr="00516F2C" w:rsidRDefault="002E3EBB" w:rsidP="000D0F2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podaje przykłady organizmów jedno-i wielokomórkowych</w:t>
      </w:r>
    </w:p>
    <w:p w:rsidR="002E3EBB" w:rsidRPr="00516F2C" w:rsidRDefault="002E3EBB" w:rsidP="000D0F2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elementy budowy komórki rośli</w:t>
      </w:r>
      <w:r w:rsidR="009726C5">
        <w:rPr>
          <w:rFonts w:ascii="Times New Roman" w:hAnsi="Times New Roman" w:cs="Times New Roman"/>
          <w:color w:val="231F20"/>
          <w:sz w:val="24"/>
          <w:szCs w:val="24"/>
        </w:rPr>
        <w:t xml:space="preserve">nnej, zwierzęcej, </w:t>
      </w:r>
      <w:bookmarkStart w:id="0" w:name="_GoBack"/>
      <w:bookmarkEnd w:id="0"/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pacing w:val="-2"/>
          <w:sz w:val="24"/>
          <w:szCs w:val="24"/>
        </w:rPr>
        <w:t>rysuje obraz obiektu obserwowanego pod mikroskopem</w:t>
      </w:r>
    </w:p>
    <w:p w:rsidR="002E3EBB" w:rsidRPr="00516F2C" w:rsidRDefault="002E3EBB" w:rsidP="000D0F2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wyjaśnia, czym jest odżywianie się</w:t>
      </w:r>
      <w:r w:rsidR="0036511B" w:rsidRPr="00516F2C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samożywność</w:t>
      </w:r>
      <w:r w:rsidR="0036511B" w:rsidRPr="00516F2C">
        <w:rPr>
          <w:rFonts w:ascii="Times New Roman" w:hAnsi="Times New Roman" w:cs="Times New Roman"/>
          <w:color w:val="231F20"/>
          <w:sz w:val="24"/>
          <w:szCs w:val="24"/>
        </w:rPr>
        <w:t>, cudzożywność</w:t>
      </w:r>
    </w:p>
    <w:p w:rsidR="002E3EBB" w:rsidRPr="00516F2C" w:rsidRDefault="002E3EBB" w:rsidP="0036511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podaje przykłady organizmów samożywnych</w:t>
      </w:r>
      <w:r w:rsidR="0036511B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i cudzożywnych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rodzaje cudzożywności</w:t>
      </w:r>
    </w:p>
    <w:p w:rsidR="002E3EBB" w:rsidRPr="00516F2C" w:rsidRDefault="002E3EBB" w:rsidP="00E033A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określa, czym jest oddychanie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sposoby oddychania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wskazuje drożdże jako organizmy przeprowadzające fermentację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jednostki klasyfikacji biologicznej</w:t>
      </w:r>
    </w:p>
    <w:p w:rsidR="002E3EBB" w:rsidRPr="00516F2C" w:rsidRDefault="00E033A4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podaje </w:t>
      </w:r>
      <w:r w:rsidR="002E3EBB" w:rsidRPr="00516F2C">
        <w:rPr>
          <w:rFonts w:ascii="Times New Roman" w:hAnsi="Times New Roman" w:cs="Times New Roman"/>
          <w:color w:val="231F20"/>
          <w:sz w:val="24"/>
          <w:szCs w:val="24"/>
        </w:rPr>
        <w:t>nazwy królestw organizmów</w:t>
      </w:r>
    </w:p>
    <w:p w:rsidR="002E3EBB" w:rsidRPr="00516F2C" w:rsidRDefault="002E3EBB" w:rsidP="00E033A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sz w:val="24"/>
          <w:szCs w:val="24"/>
        </w:rPr>
        <w:t>wyjaśnia krótko, dlaczego wirusy nie są organizmami</w:t>
      </w:r>
      <w:r w:rsidR="00E033A4" w:rsidRPr="00516F2C">
        <w:rPr>
          <w:rFonts w:ascii="Times New Roman" w:hAnsi="Times New Roman" w:cs="Times New Roman"/>
          <w:sz w:val="24"/>
          <w:szCs w:val="24"/>
        </w:rPr>
        <w:t xml:space="preserve">, </w:t>
      </w:r>
      <w:r w:rsidRPr="00516F2C">
        <w:rPr>
          <w:rFonts w:ascii="Times New Roman" w:hAnsi="Times New Roman" w:cs="Times New Roman"/>
          <w:sz w:val="24"/>
          <w:szCs w:val="24"/>
        </w:rPr>
        <w:t xml:space="preserve">wymienia miejsca występowania wirusów </w:t>
      </w:r>
      <w:r w:rsidR="00E033A4" w:rsidRPr="00516F2C">
        <w:rPr>
          <w:rFonts w:ascii="Times New Roman" w:hAnsi="Times New Roman" w:cs="Times New Roman"/>
          <w:sz w:val="24"/>
          <w:szCs w:val="24"/>
        </w:rPr>
        <w:t>i</w:t>
      </w:r>
      <w:r w:rsidRPr="00516F2C">
        <w:rPr>
          <w:rFonts w:ascii="Times New Roman" w:hAnsi="Times New Roman" w:cs="Times New Roman"/>
          <w:sz w:val="24"/>
          <w:szCs w:val="24"/>
        </w:rPr>
        <w:t xml:space="preserve"> bakterii</w:t>
      </w:r>
    </w:p>
    <w:p w:rsidR="002E3EBB" w:rsidRPr="00516F2C" w:rsidRDefault="002E3EBB" w:rsidP="00E033A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środowiska życia grzybów i porostów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i 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>podaje przykłady grzybów i porostów</w:t>
      </w:r>
    </w:p>
    <w:p w:rsidR="002E3EBB" w:rsidRPr="00516F2C" w:rsidRDefault="002E3EBB" w:rsidP="00E033A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na podstawie okazu naturalnego lub ilustracji opisuje budowę grzybów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>, paproci, mchów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rozpoznaje porosty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,mchy, paprocie nagonasienne i okrytonasienne 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wśród innych organizmów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podstawowe funkcje korzenia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>, łodygi, liścia, kwiatu i owocu oraz nasion</w:t>
      </w:r>
    </w:p>
    <w:p w:rsidR="000D0F29" w:rsidRPr="00516F2C" w:rsidRDefault="002E3EBB" w:rsidP="000D0F2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rozpoznaje systemy korzeniowe</w:t>
      </w:r>
    </w:p>
    <w:p w:rsidR="002E3EBB" w:rsidRPr="00516F2C" w:rsidRDefault="002E3EBB" w:rsidP="00E033A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nazwy elementów budowy zewnętrzne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i rozpoznaje elementy budowy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łodygi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>, korzeni, liści, kwiatu, nasion</w:t>
      </w:r>
    </w:p>
    <w:p w:rsidR="002E3EBB" w:rsidRPr="00516F2C" w:rsidRDefault="002E3EBB" w:rsidP="00E033A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miejsca występowania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grzybów,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mchów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, paproci, 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>roślin nagonasiennych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 i okrytonasiennych</w:t>
      </w:r>
    </w:p>
    <w:p w:rsidR="000D0F29" w:rsidRPr="00516F2C" w:rsidRDefault="002E3EBB" w:rsidP="00E033A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wymienia rodzaje owoców</w:t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t>przedstawia sposoby rozprzestrzeniania się owoców</w:t>
      </w:r>
    </w:p>
    <w:p w:rsidR="002E3EBB" w:rsidRPr="00516F2C" w:rsidRDefault="002E3EBB" w:rsidP="000D0F2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 xml:space="preserve">wymienia znaczenie roślin okrytonasiennych </w:t>
      </w:r>
      <w:r w:rsidRPr="00516F2C">
        <w:rPr>
          <w:rFonts w:ascii="Times New Roman" w:hAnsi="Times New Roman" w:cs="Times New Roman"/>
          <w:color w:val="231F20"/>
          <w:sz w:val="24"/>
          <w:szCs w:val="24"/>
        </w:rPr>
        <w:br/>
      </w:r>
      <w:r w:rsidR="00E033A4" w:rsidRPr="00516F2C">
        <w:rPr>
          <w:rFonts w:ascii="Times New Roman" w:hAnsi="Times New Roman" w:cs="Times New Roman"/>
          <w:color w:val="231F20"/>
          <w:sz w:val="24"/>
          <w:szCs w:val="24"/>
        </w:rPr>
        <w:t>w przyrodzie</w:t>
      </w:r>
    </w:p>
    <w:p w:rsidR="002E3EBB" w:rsidRPr="00516F2C" w:rsidRDefault="002E3EBB" w:rsidP="002E3E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16F2C">
        <w:rPr>
          <w:rFonts w:ascii="Times New Roman" w:hAnsi="Times New Roman" w:cs="Times New Roman"/>
          <w:color w:val="231F20"/>
          <w:sz w:val="24"/>
          <w:szCs w:val="24"/>
        </w:rPr>
        <w:t>z pomocą nauczyciela klasyfikuje nieznaną roślinę do odpowiedniej grupy</w:t>
      </w:r>
    </w:p>
    <w:p w:rsidR="00516F2C" w:rsidRDefault="00516F2C" w:rsidP="00516F2C">
      <w:pPr>
        <w:rPr>
          <w:rFonts w:ascii="Times New Roman" w:hAnsi="Times New Roman" w:cs="Times New Roman"/>
          <w:sz w:val="24"/>
          <w:szCs w:val="24"/>
        </w:rPr>
      </w:pPr>
    </w:p>
    <w:p w:rsidR="00516F2C" w:rsidRPr="004C6AEA" w:rsidRDefault="004C6AEA" w:rsidP="00516F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Uczeń na ocenę dostateczną:</w:t>
      </w:r>
    </w:p>
    <w:p w:rsidR="006C04D2" w:rsidRPr="000C7D75" w:rsidRDefault="006C04D2" w:rsidP="000C7D75">
      <w:pPr>
        <w:widowControl w:val="0"/>
        <w:numPr>
          <w:ilvl w:val="0"/>
          <w:numId w:val="24"/>
        </w:numPr>
        <w:tabs>
          <w:tab w:val="left" w:pos="227"/>
        </w:tabs>
        <w:autoSpaceDE w:val="0"/>
        <w:autoSpaceDN w:val="0"/>
        <w:spacing w:before="2" w:after="0" w:line="232" w:lineRule="auto"/>
        <w:ind w:right="338"/>
        <w:rPr>
          <w:rFonts w:ascii="Times New Roman" w:hAnsi="Times New Roman" w:cs="Times New Roman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t>określa przedmiot badań biologii jako nauki</w:t>
      </w:r>
    </w:p>
    <w:p w:rsidR="006C04D2" w:rsidRPr="000C7D75" w:rsidRDefault="006C04D2" w:rsidP="000C7D75">
      <w:pPr>
        <w:widowControl w:val="0"/>
        <w:numPr>
          <w:ilvl w:val="0"/>
          <w:numId w:val="24"/>
        </w:numPr>
        <w:tabs>
          <w:tab w:val="left" w:pos="227"/>
        </w:tabs>
        <w:autoSpaceDE w:val="0"/>
        <w:autoSpaceDN w:val="0"/>
        <w:spacing w:before="1" w:after="0" w:line="232" w:lineRule="auto"/>
        <w:ind w:right="414"/>
        <w:rPr>
          <w:rFonts w:ascii="Times New Roman" w:hAnsi="Times New Roman" w:cs="Times New Roman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lastRenderedPageBreak/>
        <w:t>opisuje wskazane cechy organizmów</w:t>
      </w:r>
      <w:r w:rsidR="000C7D75">
        <w:rPr>
          <w:rFonts w:ascii="Times New Roman" w:hAnsi="Times New Roman" w:cs="Times New Roman"/>
          <w:sz w:val="24"/>
          <w:szCs w:val="24"/>
        </w:rPr>
        <w:t xml:space="preserve"> i </w:t>
      </w:r>
      <w:r w:rsidRPr="000C7D75">
        <w:rPr>
          <w:rFonts w:ascii="Times New Roman" w:hAnsi="Times New Roman" w:cs="Times New Roman"/>
          <w:color w:val="231F20"/>
          <w:sz w:val="24"/>
          <w:szCs w:val="24"/>
        </w:rPr>
        <w:t>wyjaśnia, czym zajmuje się wskazana dziedzina biologii</w:t>
      </w:r>
    </w:p>
    <w:p w:rsidR="006C04D2" w:rsidRPr="000C7D75" w:rsidRDefault="000C7D75" w:rsidP="000C7D75">
      <w:pPr>
        <w:widowControl w:val="0"/>
        <w:numPr>
          <w:ilvl w:val="0"/>
          <w:numId w:val="24"/>
        </w:numPr>
        <w:tabs>
          <w:tab w:val="left" w:pos="227"/>
        </w:tabs>
        <w:autoSpaceDE w:val="0"/>
        <w:autoSpaceDN w:val="0"/>
        <w:spacing w:before="65" w:after="0" w:line="232" w:lineRule="auto"/>
        <w:ind w:right="1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porównuje obserwację </w:t>
      </w:r>
      <w:r w:rsidR="006C04D2" w:rsidRPr="000C7D75">
        <w:rPr>
          <w:rFonts w:ascii="Times New Roman" w:hAnsi="Times New Roman" w:cs="Times New Roman"/>
          <w:color w:val="231F20"/>
          <w:sz w:val="24"/>
          <w:szCs w:val="24"/>
        </w:rPr>
        <w:t>z doświadczeniem jako źródła wiedzy biologicznej</w:t>
      </w:r>
    </w:p>
    <w:p w:rsidR="006C04D2" w:rsidRPr="000C7D75" w:rsidRDefault="006C04D2" w:rsidP="000C7D75">
      <w:pPr>
        <w:widowControl w:val="0"/>
        <w:numPr>
          <w:ilvl w:val="0"/>
          <w:numId w:val="24"/>
        </w:numPr>
        <w:tabs>
          <w:tab w:val="left" w:pos="227"/>
        </w:tabs>
        <w:autoSpaceDE w:val="0"/>
        <w:autoSpaceDN w:val="0"/>
        <w:spacing w:before="2" w:after="0" w:line="232" w:lineRule="auto"/>
        <w:ind w:right="269"/>
        <w:rPr>
          <w:rFonts w:ascii="Times New Roman" w:hAnsi="Times New Roman" w:cs="Times New Roman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t>korzysta ze źródeł wiedzy wskazanych przez nauczyciela</w:t>
      </w:r>
    </w:p>
    <w:p w:rsidR="000C7D75" w:rsidRDefault="006C04D2" w:rsidP="000C7D7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t xml:space="preserve"> przeprowadza doświadczenie metodą naukową</w:t>
      </w:r>
    </w:p>
    <w:p w:rsidR="000C7D75" w:rsidRDefault="006C04D2" w:rsidP="000C7D7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t>n</w:t>
      </w:r>
      <w:r w:rsidR="000C7D75">
        <w:rPr>
          <w:rFonts w:ascii="Times New Roman" w:hAnsi="Times New Roman" w:cs="Times New Roman"/>
          <w:color w:val="231F20"/>
          <w:sz w:val="24"/>
          <w:szCs w:val="24"/>
        </w:rPr>
        <w:t xml:space="preserve">azywa </w:t>
      </w:r>
      <w:r w:rsidRPr="000C7D75">
        <w:rPr>
          <w:rFonts w:ascii="Times New Roman" w:hAnsi="Times New Roman" w:cs="Times New Roman"/>
          <w:color w:val="231F20"/>
          <w:sz w:val="24"/>
          <w:szCs w:val="24"/>
        </w:rPr>
        <w:t xml:space="preserve"> części mikroskopu optycznego</w:t>
      </w:r>
      <w:r w:rsidR="000C7D75">
        <w:rPr>
          <w:rFonts w:ascii="Times New Roman" w:hAnsi="Times New Roman" w:cs="Times New Roman"/>
          <w:color w:val="231F20"/>
          <w:sz w:val="24"/>
          <w:szCs w:val="24"/>
        </w:rPr>
        <w:t xml:space="preserve"> i podaje ich funkcje</w:t>
      </w:r>
    </w:p>
    <w:p w:rsidR="006C04D2" w:rsidRPr="000C7D75" w:rsidRDefault="006C04D2" w:rsidP="000C7D7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t xml:space="preserve"> wykonuje proste preparaty mikroskopowe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 xml:space="preserve"> i obserwuje je</w:t>
      </w:r>
    </w:p>
    <w:p w:rsidR="006C04D2" w:rsidRPr="000C7D75" w:rsidRDefault="006C04D2" w:rsidP="000C7D7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t>oblicza powiększenie o</w:t>
      </w:r>
      <w:r w:rsidR="000C7D75">
        <w:rPr>
          <w:rFonts w:ascii="Times New Roman" w:hAnsi="Times New Roman" w:cs="Times New Roman"/>
          <w:color w:val="231F20"/>
          <w:sz w:val="24"/>
          <w:szCs w:val="24"/>
        </w:rPr>
        <w:t xml:space="preserve">brazu mikroskopu 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C7D75">
        <w:rPr>
          <w:rFonts w:ascii="Times New Roman" w:hAnsi="Times New Roman" w:cs="Times New Roman"/>
          <w:sz w:val="24"/>
          <w:szCs w:val="24"/>
        </w:rPr>
        <w:t>wymienia elementy stopniowego komplikowania się organizmu roślinnego lub zwierzęcego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wyjaśnia, dlaczego komórkę nazywamy podstawową jednostką organizmu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wymie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>nia organelle komórkowe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podaje przykłady komórki </w:t>
      </w:r>
      <w:proofErr w:type="spellStart"/>
      <w:r w:rsidRPr="00D639E9">
        <w:rPr>
          <w:rFonts w:ascii="Times New Roman" w:hAnsi="Times New Roman" w:cs="Times New Roman"/>
          <w:color w:val="231F20"/>
          <w:sz w:val="24"/>
          <w:szCs w:val="24"/>
        </w:rPr>
        <w:t>bezjądrowej</w:t>
      </w:r>
      <w:proofErr w:type="spellEnd"/>
      <w:r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 i jądrowej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wymienia funkcje elementów komórki rośli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>nnej, zwierzęcej, bakteryjnej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ws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 xml:space="preserve">kazuje fotosyntezę jako sposób </w:t>
      </w:r>
      <w:r w:rsidRPr="00D639E9">
        <w:rPr>
          <w:rFonts w:ascii="Times New Roman" w:hAnsi="Times New Roman" w:cs="Times New Roman"/>
          <w:color w:val="231F20"/>
          <w:sz w:val="24"/>
          <w:szCs w:val="24"/>
        </w:rPr>
        <w:t>odżywiania się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wskazuje substancje biorące udział w fotosyntezie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639E9">
        <w:rPr>
          <w:rFonts w:ascii="Times New Roman" w:hAnsi="Times New Roman" w:cs="Times New Roman"/>
          <w:color w:val="231F20"/>
          <w:sz w:val="24"/>
          <w:szCs w:val="24"/>
        </w:rPr>
        <w:t>i wymienia produkty fotosyntezy</w:t>
      </w:r>
    </w:p>
    <w:p w:rsidR="00D639E9" w:rsidRPr="00D639E9" w:rsidRDefault="00D639E9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na podstawie instrukcji</w:t>
      </w:r>
      <w:r w:rsidR="006C04D2"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 przeprowadza doświadczenie wykazujące wpływ dwutlenku węgla na intensywność przebiegu fotosyntezy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krótko opisuje różne sposoby odżywiania się zwierząt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wyjaśnia, w jaki sposób wskazany organizm cudzożywny pobiera pokarm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wyróżnia oddychanie tlenowe i fermentację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wskazu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 xml:space="preserve">je organizmy uzyskujące energię z oddychania tlenowego </w:t>
      </w:r>
      <w:r w:rsidRPr="00D639E9">
        <w:rPr>
          <w:rFonts w:ascii="Times New Roman" w:hAnsi="Times New Roman" w:cs="Times New Roman"/>
          <w:color w:val="231F20"/>
          <w:sz w:val="24"/>
          <w:szCs w:val="24"/>
        </w:rPr>
        <w:t>i fermentacji</w:t>
      </w:r>
    </w:p>
    <w:p w:rsidR="006C04D2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wyjaśnia, że produktem fermentacji drożdży jest dwutlenek węgla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0C7D75">
        <w:rPr>
          <w:rFonts w:ascii="Times New Roman" w:hAnsi="Times New Roman" w:cs="Times New Roman"/>
          <w:color w:val="231F20"/>
          <w:sz w:val="24"/>
          <w:szCs w:val="24"/>
        </w:rPr>
        <w:t>wskazuje mitochondrium jako miejsce, w którym zachodzi utlenianie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wyjaśnia, czym zajmuje się systematyka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podaje definicję gatunku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wymienia nazwy królestw i podaje przykłady organizmów należących do danego królestwa</w:t>
      </w:r>
    </w:p>
    <w:p w:rsidR="006C04D2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D639E9">
        <w:rPr>
          <w:rFonts w:ascii="Times New Roman" w:hAnsi="Times New Roman" w:cs="Times New Roman"/>
          <w:sz w:val="24"/>
          <w:szCs w:val="24"/>
        </w:rPr>
        <w:t>opisuje cechy budowy wirusów</w:t>
      </w:r>
      <w:r w:rsidR="00D639E9">
        <w:rPr>
          <w:rFonts w:ascii="Times New Roman" w:hAnsi="Times New Roman" w:cs="Times New Roman"/>
          <w:sz w:val="24"/>
          <w:szCs w:val="24"/>
        </w:rPr>
        <w:t xml:space="preserve">, </w:t>
      </w:r>
      <w:r w:rsidRPr="00D639E9">
        <w:rPr>
          <w:rFonts w:ascii="Times New Roman" w:hAnsi="Times New Roman" w:cs="Times New Roman"/>
          <w:sz w:val="24"/>
          <w:szCs w:val="24"/>
        </w:rPr>
        <w:t>wymienia</w:t>
      </w:r>
      <w:r w:rsidRPr="00D639E9">
        <w:rPr>
          <w:rFonts w:ascii="Times New Roman" w:hAnsi="Times New Roman" w:cs="Times New Roman"/>
          <w:spacing w:val="-3"/>
          <w:sz w:val="24"/>
          <w:szCs w:val="24"/>
        </w:rPr>
        <w:t xml:space="preserve"> cechy, </w:t>
      </w:r>
      <w:r w:rsidRPr="00D639E9">
        <w:rPr>
          <w:rFonts w:ascii="Times New Roman" w:hAnsi="Times New Roman" w:cs="Times New Roman"/>
          <w:sz w:val="24"/>
          <w:szCs w:val="24"/>
        </w:rPr>
        <w:t>którymi wirusy różnią się</w:t>
      </w:r>
      <w:r w:rsidR="00D639E9" w:rsidRPr="00D639E9">
        <w:rPr>
          <w:rFonts w:ascii="Times New Roman" w:hAnsi="Times New Roman" w:cs="Times New Roman"/>
          <w:sz w:val="24"/>
          <w:szCs w:val="24"/>
        </w:rPr>
        <w:t xml:space="preserve"> </w:t>
      </w:r>
      <w:r w:rsidRPr="00D639E9">
        <w:rPr>
          <w:rFonts w:ascii="Times New Roman" w:hAnsi="Times New Roman" w:cs="Times New Roman"/>
          <w:sz w:val="24"/>
          <w:szCs w:val="24"/>
        </w:rPr>
        <w:t>od organizmów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C7D75">
        <w:rPr>
          <w:rFonts w:ascii="Times New Roman" w:hAnsi="Times New Roman" w:cs="Times New Roman"/>
          <w:sz w:val="24"/>
          <w:szCs w:val="24"/>
        </w:rPr>
        <w:t>podaje przykłady chorób wirusowych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sz w:val="24"/>
          <w:szCs w:val="24"/>
        </w:rPr>
        <w:t>opisuje cechy budowy  bakterii</w:t>
      </w:r>
    </w:p>
    <w:p w:rsid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sz w:val="24"/>
          <w:szCs w:val="24"/>
        </w:rPr>
        <w:t>wymienia przykłady bakterii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wymienia cechy pozwalające zaklasyfikować organizm</w:t>
      </w:r>
      <w:r w:rsidR="00D639E9"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639E9">
        <w:rPr>
          <w:rFonts w:ascii="Times New Roman" w:hAnsi="Times New Roman" w:cs="Times New Roman"/>
          <w:color w:val="231F20"/>
          <w:sz w:val="24"/>
          <w:szCs w:val="24"/>
        </w:rPr>
        <w:t>do grzybów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omawia wskazaną czynność życiową grzybów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podaje przykłady znaczenia grzybów w przyrodzie i dla człowieka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omawia budowę zewnętrzną korzenia </w:t>
      </w:r>
    </w:p>
    <w:p w:rsidR="00D639E9" w:rsidRPr="00D639E9" w:rsidRDefault="00D639E9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wskazuje  </w:t>
      </w:r>
      <w:r w:rsidR="006C04D2"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 różnicę między pędem a łodygą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wskazuje części pędu roślin zielnych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wskazuje nazwy elementów budowy mchów</w:t>
      </w:r>
      <w:r w:rsidR="007862D0">
        <w:rPr>
          <w:rFonts w:ascii="Times New Roman" w:hAnsi="Times New Roman" w:cs="Times New Roman"/>
          <w:color w:val="231F20"/>
          <w:sz w:val="24"/>
          <w:szCs w:val="24"/>
        </w:rPr>
        <w:t xml:space="preserve"> i paproci</w:t>
      </w:r>
    </w:p>
    <w:p w:rsidR="00D639E9" w:rsidRPr="007862D0" w:rsidRDefault="006C04D2" w:rsidP="007862D0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wymienia funkcje liści</w:t>
      </w:r>
      <w:r w:rsidR="007862D0">
        <w:rPr>
          <w:rFonts w:ascii="Times New Roman" w:hAnsi="Times New Roman" w:cs="Times New Roman"/>
          <w:color w:val="231F20"/>
          <w:sz w:val="24"/>
          <w:szCs w:val="24"/>
        </w:rPr>
        <w:t>, kwiatów i nasion</w:t>
      </w:r>
    </w:p>
    <w:p w:rsidR="00D639E9" w:rsidRPr="007862D0" w:rsidRDefault="006C04D2" w:rsidP="007862D0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wymienia miejsca występowania paprociowych 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omawi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 xml:space="preserve">a budowę rośliny nagonasiennej </w:t>
      </w:r>
      <w:r w:rsidRPr="00D639E9">
        <w:rPr>
          <w:rFonts w:ascii="Times New Roman" w:hAnsi="Times New Roman" w:cs="Times New Roman"/>
          <w:color w:val="231F20"/>
          <w:sz w:val="24"/>
          <w:szCs w:val="24"/>
        </w:rPr>
        <w:t>na przykładzie sosny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na podstawie ilustracji, żywego lub zielnikowego okazu roślinnego wykazuje różnorodność form roślin okrytonasiennych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 xml:space="preserve">podaje nazwy elementów budowy kwiatu </w:t>
      </w:r>
      <w:r w:rsidR="00D639E9">
        <w:rPr>
          <w:rFonts w:ascii="Times New Roman" w:hAnsi="Times New Roman" w:cs="Times New Roman"/>
          <w:color w:val="231F20"/>
          <w:sz w:val="24"/>
          <w:szCs w:val="24"/>
        </w:rPr>
        <w:t>i wskazuje na okazie</w:t>
      </w:r>
    </w:p>
    <w:p w:rsidR="00D639E9" w:rsidRPr="00D639E9" w:rsidRDefault="006C04D2" w:rsidP="00D639E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639E9">
        <w:rPr>
          <w:rFonts w:ascii="Times New Roman" w:hAnsi="Times New Roman" w:cs="Times New Roman"/>
          <w:color w:val="231F20"/>
          <w:sz w:val="24"/>
          <w:szCs w:val="24"/>
        </w:rPr>
        <w:t>na ilustracji lub żywym okazie rozpoznaje organy roślinne i wymienia ich funkcje</w:t>
      </w:r>
    </w:p>
    <w:p w:rsidR="007862D0" w:rsidRPr="007862D0" w:rsidRDefault="00D639E9" w:rsidP="007862D0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na podstawie ilustracji </w:t>
      </w:r>
      <w:r w:rsidR="006C04D2" w:rsidRPr="00D639E9">
        <w:rPr>
          <w:rFonts w:ascii="Times New Roman" w:hAnsi="Times New Roman" w:cs="Times New Roman"/>
          <w:color w:val="231F20"/>
          <w:sz w:val="24"/>
          <w:szCs w:val="24"/>
        </w:rPr>
        <w:t>lub żywych okazów omawia budowę owoców</w:t>
      </w:r>
      <w:r w:rsidR="007862D0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r w:rsidR="006C04D2" w:rsidRPr="007862D0">
        <w:rPr>
          <w:rFonts w:ascii="Times New Roman" w:hAnsi="Times New Roman" w:cs="Times New Roman"/>
          <w:color w:val="231F20"/>
          <w:sz w:val="24"/>
          <w:szCs w:val="24"/>
        </w:rPr>
        <w:t>wymienia rodzaje owoców</w:t>
      </w:r>
    </w:p>
    <w:p w:rsidR="007862D0" w:rsidRPr="007862D0" w:rsidRDefault="006C04D2" w:rsidP="007862D0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862D0">
        <w:rPr>
          <w:rFonts w:ascii="Times New Roman" w:hAnsi="Times New Roman" w:cs="Times New Roman"/>
          <w:color w:val="231F20"/>
          <w:sz w:val="24"/>
          <w:szCs w:val="24"/>
        </w:rPr>
        <w:t>podaje przykłady znaczenia roślin okrytonasiennych</w:t>
      </w:r>
      <w:r w:rsidR="00D639E9" w:rsidRPr="007862D0">
        <w:rPr>
          <w:rFonts w:ascii="Times New Roman" w:hAnsi="Times New Roman" w:cs="Times New Roman"/>
          <w:sz w:val="24"/>
          <w:szCs w:val="24"/>
        </w:rPr>
        <w:t xml:space="preserve"> </w:t>
      </w:r>
      <w:r w:rsidRPr="007862D0">
        <w:rPr>
          <w:rFonts w:ascii="Times New Roman" w:hAnsi="Times New Roman" w:cs="Times New Roman"/>
          <w:color w:val="231F20"/>
          <w:sz w:val="24"/>
          <w:szCs w:val="24"/>
        </w:rPr>
        <w:t>dla człowieka</w:t>
      </w:r>
    </w:p>
    <w:p w:rsidR="006C04D2" w:rsidRPr="007862D0" w:rsidRDefault="006C04D2" w:rsidP="007862D0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862D0">
        <w:rPr>
          <w:rFonts w:ascii="Times New Roman" w:hAnsi="Times New Roman" w:cs="Times New Roman"/>
          <w:color w:val="231F20"/>
          <w:sz w:val="24"/>
          <w:szCs w:val="24"/>
        </w:rPr>
        <w:t xml:space="preserve"> klasyfikuje nieznaną roślinę do odpowiedniej grupy</w:t>
      </w:r>
    </w:p>
    <w:p w:rsidR="006C04D2" w:rsidRPr="004C6AEA" w:rsidRDefault="00384A4E" w:rsidP="006C04D2">
      <w:pPr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4C6AEA">
        <w:rPr>
          <w:rFonts w:ascii="Times New Roman" w:hAnsi="Times New Roman" w:cs="Times New Roman"/>
          <w:b/>
          <w:color w:val="231F20"/>
          <w:sz w:val="24"/>
          <w:szCs w:val="24"/>
          <w:u w:val="single"/>
        </w:rPr>
        <w:t>U</w:t>
      </w:r>
      <w:r w:rsidRPr="004C6AEA">
        <w:rPr>
          <w:rFonts w:ascii="Times New Roman" w:hAnsi="Times New Roman" w:cs="Times New Roman"/>
          <w:b/>
          <w:color w:val="231F20"/>
          <w:sz w:val="24"/>
          <w:szCs w:val="24"/>
        </w:rPr>
        <w:t>czeń na ocenę dobrą: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2" w:after="0" w:line="232" w:lineRule="auto"/>
        <w:ind w:right="349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wykazuje cechy wspólne organizmów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1" w:after="0" w:line="232" w:lineRule="auto"/>
        <w:ind w:right="248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opisuje czynności życiowe organizmów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</w:tabs>
        <w:autoSpaceDE w:val="0"/>
        <w:autoSpaceDN w:val="0"/>
        <w:spacing w:before="65" w:after="0" w:line="232" w:lineRule="auto"/>
        <w:ind w:right="468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na podstawie opisu przeprowadza doświadczenie metodą naukową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</w:tabs>
        <w:autoSpaceDE w:val="0"/>
        <w:autoSpaceDN w:val="0"/>
        <w:spacing w:before="3" w:after="0" w:line="232" w:lineRule="auto"/>
        <w:ind w:right="225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rozróżnia próbę kontrolną i próbę badawczą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</w:tabs>
        <w:autoSpaceDE w:val="0"/>
        <w:autoSpaceDN w:val="0"/>
        <w:spacing w:before="2" w:after="0" w:line="232" w:lineRule="auto"/>
        <w:ind w:right="555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opisuje źródła wiedzy biologicznej</w:t>
      </w:r>
    </w:p>
    <w:p w:rsidR="00384A4E" w:rsidRPr="00384A4E" w:rsidRDefault="00384A4E" w:rsidP="00384A4E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wymienia cechy dobrego badacza</w:t>
      </w:r>
    </w:p>
    <w:p w:rsidR="00384A4E" w:rsidRDefault="00384A4E" w:rsidP="00384A4E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samodzielnie opisuje budowę mikroskopu optycznego</w:t>
      </w:r>
    </w:p>
    <w:p w:rsidR="00384A4E" w:rsidRPr="00384A4E" w:rsidRDefault="00384A4E" w:rsidP="00384A4E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wykonuje preparaty mikroskopowe</w:t>
      </w:r>
    </w:p>
    <w:p w:rsidR="00AB6BB9" w:rsidRPr="00AB6BB9" w:rsidRDefault="00AB6BB9" w:rsidP="00AB6BB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wyszukuje </w:t>
      </w:r>
      <w:r w:rsidR="00384A4E" w:rsidRPr="00384A4E">
        <w:rPr>
          <w:rFonts w:ascii="Times New Roman" w:hAnsi="Times New Roman" w:cs="Times New Roman"/>
          <w:sz w:val="24"/>
          <w:szCs w:val="24"/>
        </w:rPr>
        <w:t xml:space="preserve"> elementy stopniowego komplikowania się organizmu roślinnego i zwierzęcego</w:t>
      </w:r>
    </w:p>
    <w:p w:rsidR="00AB6BB9" w:rsidRDefault="00384A4E" w:rsidP="00AB6BB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B6BB9">
        <w:rPr>
          <w:rFonts w:ascii="Times New Roman" w:hAnsi="Times New Roman" w:cs="Times New Roman"/>
          <w:color w:val="231F20"/>
          <w:sz w:val="24"/>
          <w:szCs w:val="24"/>
        </w:rPr>
        <w:t>opisuje kształty komórek zwierzęcych</w:t>
      </w:r>
    </w:p>
    <w:p w:rsidR="00AB6BB9" w:rsidRDefault="00384A4E" w:rsidP="00AB6BB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B6BB9">
        <w:rPr>
          <w:rFonts w:ascii="Times New Roman" w:hAnsi="Times New Roman" w:cs="Times New Roman"/>
          <w:color w:val="231F20"/>
          <w:sz w:val="24"/>
          <w:szCs w:val="24"/>
        </w:rPr>
        <w:t>opisuje budowę komórki zwierzęcej</w:t>
      </w:r>
      <w:r w:rsidR="00AB6BB9">
        <w:rPr>
          <w:rFonts w:ascii="Times New Roman" w:hAnsi="Times New Roman" w:cs="Times New Roman"/>
          <w:color w:val="231F20"/>
          <w:sz w:val="24"/>
          <w:szCs w:val="24"/>
        </w:rPr>
        <w:t xml:space="preserve"> i roślinnej</w:t>
      </w:r>
      <w:r w:rsidRPr="00AB6BB9">
        <w:rPr>
          <w:rFonts w:ascii="Times New Roman" w:hAnsi="Times New Roman" w:cs="Times New Roman"/>
          <w:color w:val="231F20"/>
          <w:sz w:val="24"/>
          <w:szCs w:val="24"/>
        </w:rPr>
        <w:t xml:space="preserve"> na podstawie ilustracji</w:t>
      </w:r>
      <w:r w:rsidR="00AB6BB9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AB6BB9">
        <w:rPr>
          <w:rFonts w:ascii="Times New Roman" w:hAnsi="Times New Roman" w:cs="Times New Roman"/>
          <w:color w:val="231F20"/>
          <w:sz w:val="24"/>
          <w:szCs w:val="24"/>
        </w:rPr>
        <w:t xml:space="preserve">wyjaśnia, czym są komórki </w:t>
      </w:r>
      <w:proofErr w:type="spellStart"/>
      <w:r w:rsidRPr="00AB6BB9">
        <w:rPr>
          <w:rFonts w:ascii="Times New Roman" w:hAnsi="Times New Roman" w:cs="Times New Roman"/>
          <w:color w:val="231F20"/>
          <w:sz w:val="24"/>
          <w:szCs w:val="24"/>
        </w:rPr>
        <w:t>jądrowei</w:t>
      </w:r>
      <w:proofErr w:type="spellEnd"/>
      <w:r w:rsidRPr="00AB6BB9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AB6BB9">
        <w:rPr>
          <w:rFonts w:ascii="Times New Roman" w:hAnsi="Times New Roman" w:cs="Times New Roman"/>
          <w:color w:val="231F20"/>
          <w:sz w:val="24"/>
          <w:szCs w:val="24"/>
        </w:rPr>
        <w:t>bezjądrowe</w:t>
      </w:r>
      <w:proofErr w:type="spellEnd"/>
      <w:r w:rsidRPr="00AB6BB9">
        <w:rPr>
          <w:rFonts w:ascii="Times New Roman" w:hAnsi="Times New Roman" w:cs="Times New Roman"/>
          <w:color w:val="231F20"/>
          <w:sz w:val="24"/>
          <w:szCs w:val="24"/>
        </w:rPr>
        <w:t xml:space="preserve"> oraz podaje ich przykłady</w:t>
      </w:r>
    </w:p>
    <w:p w:rsidR="00AB6BB9" w:rsidRDefault="00384A4E" w:rsidP="00AB6BB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B6BB9">
        <w:rPr>
          <w:rFonts w:ascii="Times New Roman" w:hAnsi="Times New Roman" w:cs="Times New Roman"/>
          <w:color w:val="231F20"/>
          <w:sz w:val="24"/>
          <w:szCs w:val="24"/>
        </w:rPr>
        <w:t>odróżnia pod mikroskopem elementy budowy komórki</w:t>
      </w:r>
    </w:p>
    <w:p w:rsidR="00AB6BB9" w:rsidRPr="00AB6BB9" w:rsidRDefault="00384A4E" w:rsidP="00AB6BB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B6BB9">
        <w:rPr>
          <w:rFonts w:ascii="Times New Roman" w:hAnsi="Times New Roman" w:cs="Times New Roman"/>
          <w:color w:val="231F20"/>
          <w:sz w:val="24"/>
          <w:szCs w:val="24"/>
        </w:rPr>
        <w:t>wyjaśnia rolę poszczególnych elementów komórki</w:t>
      </w:r>
    </w:p>
    <w:p w:rsidR="00AB6BB9" w:rsidRPr="00AB6BB9" w:rsidRDefault="00384A4E" w:rsidP="00AB6BB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B6BB9">
        <w:rPr>
          <w:rFonts w:ascii="Times New Roman" w:hAnsi="Times New Roman" w:cs="Times New Roman"/>
          <w:color w:val="231F20"/>
          <w:sz w:val="24"/>
          <w:szCs w:val="24"/>
        </w:rPr>
        <w:t>rysuje obraz obiektu obserwowanego pod mikroskopem</w:t>
      </w:r>
    </w:p>
    <w:p w:rsidR="00AB6BB9" w:rsidRPr="00AB6BB9" w:rsidRDefault="00384A4E" w:rsidP="00AB6BB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B6BB9">
        <w:rPr>
          <w:rFonts w:ascii="Times New Roman" w:hAnsi="Times New Roman" w:cs="Times New Roman"/>
          <w:color w:val="231F20"/>
          <w:sz w:val="24"/>
          <w:szCs w:val="24"/>
        </w:rPr>
        <w:t>wymienia czynniki</w:t>
      </w:r>
      <w:r w:rsidR="00AB6BB9" w:rsidRPr="00AB6BB9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AB6BB9">
        <w:rPr>
          <w:rFonts w:ascii="Times New Roman" w:hAnsi="Times New Roman" w:cs="Times New Roman"/>
          <w:color w:val="231F20"/>
          <w:sz w:val="24"/>
          <w:szCs w:val="24"/>
        </w:rPr>
        <w:t>niezbędne do przeprowadzania fotosyntezy</w:t>
      </w:r>
    </w:p>
    <w:p w:rsidR="00384A4E" w:rsidRPr="00C211A4" w:rsidRDefault="00384A4E" w:rsidP="00C211A4">
      <w:pPr>
        <w:pStyle w:val="Akapitzlist"/>
        <w:numPr>
          <w:ilvl w:val="0"/>
          <w:numId w:val="32"/>
        </w:numPr>
        <w:tabs>
          <w:tab w:val="left" w:pos="6210"/>
        </w:tabs>
        <w:rPr>
          <w:rFonts w:ascii="Times New Roman" w:hAnsi="Times New Roman" w:cs="Times New Roman"/>
          <w:color w:val="231F20"/>
          <w:sz w:val="24"/>
          <w:szCs w:val="24"/>
        </w:rPr>
      </w:pPr>
      <w:r w:rsidRPr="00AB6BB9">
        <w:rPr>
          <w:rFonts w:ascii="Times New Roman" w:hAnsi="Times New Roman" w:cs="Times New Roman"/>
          <w:color w:val="231F20"/>
          <w:sz w:val="24"/>
          <w:szCs w:val="24"/>
        </w:rPr>
        <w:t>wskazuje substraty</w:t>
      </w:r>
      <w:r w:rsidR="00AB6BB9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AB6BB9">
        <w:rPr>
          <w:rFonts w:ascii="Times New Roman" w:hAnsi="Times New Roman" w:cs="Times New Roman"/>
          <w:color w:val="231F20"/>
          <w:sz w:val="24"/>
          <w:szCs w:val="24"/>
        </w:rPr>
        <w:t>i produkty fotosyntezy</w:t>
      </w:r>
      <w:r w:rsidR="00AB6BB9" w:rsidRPr="00AB6BB9">
        <w:rPr>
          <w:rFonts w:ascii="Times New Roman" w:hAnsi="Times New Roman" w:cs="Times New Roman"/>
          <w:color w:val="231F20"/>
          <w:sz w:val="24"/>
          <w:szCs w:val="24"/>
        </w:rPr>
        <w:tab/>
      </w:r>
    </w:p>
    <w:p w:rsid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przeprowadza doświadczenie wykazujące wpływ dwutlenku węgla na intensywność fotosyntezy</w:t>
      </w:r>
    </w:p>
    <w:p w:rsid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211A4">
        <w:rPr>
          <w:rFonts w:ascii="Times New Roman" w:hAnsi="Times New Roman" w:cs="Times New Roman"/>
          <w:color w:val="231F20"/>
          <w:sz w:val="24"/>
          <w:szCs w:val="24"/>
        </w:rPr>
        <w:t>omawia wybrane sposoby cudzożywności</w:t>
      </w:r>
    </w:p>
    <w:p w:rsidR="00C211A4" w:rsidRDefault="00C211A4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podaje </w:t>
      </w:r>
      <w:r w:rsidR="00384A4E" w:rsidRPr="00C211A4">
        <w:rPr>
          <w:rFonts w:ascii="Times New Roman" w:hAnsi="Times New Roman" w:cs="Times New Roman"/>
          <w:color w:val="231F20"/>
          <w:sz w:val="24"/>
          <w:szCs w:val="24"/>
        </w:rPr>
        <w:t>prz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ykłady organizmów należących </w:t>
      </w:r>
      <w:r w:rsidR="00384A4E" w:rsidRPr="00C211A4">
        <w:rPr>
          <w:rFonts w:ascii="Times New Roman" w:hAnsi="Times New Roman" w:cs="Times New Roman"/>
          <w:color w:val="231F20"/>
          <w:sz w:val="24"/>
          <w:szCs w:val="24"/>
        </w:rPr>
        <w:t>do różnych grup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384A4E" w:rsidRPr="00C211A4">
        <w:rPr>
          <w:rFonts w:ascii="Times New Roman" w:hAnsi="Times New Roman" w:cs="Times New Roman"/>
          <w:color w:val="231F20"/>
          <w:sz w:val="24"/>
          <w:szCs w:val="24"/>
        </w:rPr>
        <w:t>organizmów cudzożywnych</w:t>
      </w:r>
    </w:p>
    <w:p w:rsidR="00384A4E" w:rsidRP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211A4">
        <w:rPr>
          <w:rFonts w:ascii="Times New Roman" w:hAnsi="Times New Roman" w:cs="Times New Roman"/>
          <w:color w:val="231F20"/>
          <w:sz w:val="24"/>
          <w:szCs w:val="24"/>
        </w:rPr>
        <w:t>wyjaśnia znaczenie oddychania komórkowego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</w:tabs>
        <w:autoSpaceDE w:val="0"/>
        <w:autoSpaceDN w:val="0"/>
        <w:spacing w:before="2" w:after="0" w:line="232" w:lineRule="auto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wskazuje różnice w miejscu przebiegu utleniania</w:t>
      </w:r>
      <w:r w:rsidR="00C211A4">
        <w:rPr>
          <w:rFonts w:ascii="Times New Roman" w:hAnsi="Times New Roman" w:cs="Times New Roman"/>
          <w:sz w:val="24"/>
          <w:szCs w:val="24"/>
        </w:rPr>
        <w:t xml:space="preserve"> </w:t>
      </w:r>
      <w:r w:rsidRPr="00384A4E">
        <w:rPr>
          <w:rFonts w:ascii="Times New Roman" w:hAnsi="Times New Roman" w:cs="Times New Roman"/>
          <w:color w:val="231F20"/>
          <w:sz w:val="24"/>
          <w:szCs w:val="24"/>
        </w:rPr>
        <w:t>i fermentacji w komórce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</w:tabs>
        <w:autoSpaceDE w:val="0"/>
        <w:autoSpaceDN w:val="0"/>
        <w:spacing w:before="1" w:after="0" w:line="232" w:lineRule="auto"/>
        <w:ind w:right="153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wymienia narządy wymiany gazowej zwierząt lądowych i wodnych</w:t>
      </w:r>
    </w:p>
    <w:p w:rsidR="00384A4E" w:rsidRPr="00384A4E" w:rsidRDefault="00384A4E" w:rsidP="00384A4E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omawia doświadczenie wykazujące wydzielanie dwutlenku węgla przez drożdże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70" w:after="0" w:line="232" w:lineRule="auto"/>
        <w:ind w:right="242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wykazuje hierarchiczną strukturę jednostek klasyfikacji biologicznej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3" w:after="0" w:line="232" w:lineRule="auto"/>
        <w:ind w:right="324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charakteryzuje wskazane królestwo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1" w:after="0" w:line="232" w:lineRule="auto"/>
        <w:ind w:right="76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na podstawie ilustracji przyporządkowuje organizm do królestwa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  <w:tab w:val="left" w:pos="1598"/>
        </w:tabs>
        <w:autoSpaceDE w:val="0"/>
        <w:autoSpaceDN w:val="0"/>
        <w:spacing w:before="65" w:after="0" w:line="232" w:lineRule="auto"/>
        <w:ind w:right="101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sz w:val="24"/>
          <w:szCs w:val="24"/>
        </w:rPr>
        <w:t>wykazuje, dlaczego wirusy nie są organizmami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  <w:tab w:val="left" w:pos="1598"/>
        </w:tabs>
        <w:autoSpaceDE w:val="0"/>
        <w:autoSpaceDN w:val="0"/>
        <w:spacing w:before="65" w:after="0" w:line="232" w:lineRule="auto"/>
        <w:ind w:right="101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sz w:val="24"/>
          <w:szCs w:val="24"/>
        </w:rPr>
        <w:t>omawia wybrane choroby wirusowe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6"/>
          <w:tab w:val="left" w:pos="1598"/>
        </w:tabs>
        <w:autoSpaceDE w:val="0"/>
        <w:autoSpaceDN w:val="0"/>
        <w:spacing w:before="65" w:after="0" w:line="232" w:lineRule="auto"/>
        <w:ind w:right="101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sz w:val="24"/>
          <w:szCs w:val="24"/>
        </w:rPr>
        <w:t>omawia wybrane czynności życiowe bakterii</w:t>
      </w:r>
    </w:p>
    <w:p w:rsidR="00384A4E" w:rsidRPr="00C211A4" w:rsidRDefault="00384A4E" w:rsidP="00C211A4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after="0" w:line="240" w:lineRule="auto"/>
        <w:ind w:right="709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sz w:val="24"/>
          <w:szCs w:val="24"/>
        </w:rPr>
        <w:t xml:space="preserve">wyjaśnia znaczenie  bakterii </w:t>
      </w:r>
      <w:r w:rsidR="00C211A4">
        <w:rPr>
          <w:rFonts w:ascii="Times New Roman" w:hAnsi="Times New Roman" w:cs="Times New Roman"/>
          <w:sz w:val="24"/>
          <w:szCs w:val="24"/>
        </w:rPr>
        <w:t xml:space="preserve">i grzybów </w:t>
      </w:r>
      <w:r w:rsidRPr="00384A4E">
        <w:rPr>
          <w:rFonts w:ascii="Times New Roman" w:hAnsi="Times New Roman" w:cs="Times New Roman"/>
          <w:sz w:val="24"/>
          <w:szCs w:val="24"/>
        </w:rPr>
        <w:t>w  przyrodzie i dla człowieka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2" w:after="0" w:line="232" w:lineRule="auto"/>
        <w:ind w:right="273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analizuje różnorodność budowy grzybów</w:t>
      </w:r>
    </w:p>
    <w:p w:rsidR="00384A4E" w:rsidRPr="00384A4E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1" w:after="0" w:line="232" w:lineRule="auto"/>
        <w:ind w:right="54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wyjaśnia sposoby oddychania i odżywiania się grzybów</w:t>
      </w:r>
    </w:p>
    <w:p w:rsid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wykazuje, że porosty są zbudowane z grzybni i glonu</w:t>
      </w:r>
    </w:p>
    <w:p w:rsidR="00384A4E" w:rsidRP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211A4">
        <w:rPr>
          <w:rFonts w:ascii="Times New Roman" w:hAnsi="Times New Roman" w:cs="Times New Roman"/>
          <w:color w:val="231F20"/>
          <w:sz w:val="24"/>
          <w:szCs w:val="24"/>
        </w:rPr>
        <w:t>wykazuje związek korzenia</w:t>
      </w:r>
      <w:r w:rsidR="00C211A4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C211A4">
        <w:rPr>
          <w:rFonts w:ascii="Times New Roman" w:hAnsi="Times New Roman" w:cs="Times New Roman"/>
          <w:color w:val="231F20"/>
          <w:sz w:val="24"/>
          <w:szCs w:val="24"/>
        </w:rPr>
        <w:t>z adaptacją do środowiska zajmowanego przez roślinę</w:t>
      </w:r>
    </w:p>
    <w:p w:rsidR="00384A4E" w:rsidRPr="00C211A4" w:rsidRDefault="00C211A4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opisuje przyrost korzenia </w:t>
      </w:r>
      <w:r w:rsidR="00384A4E" w:rsidRPr="00384A4E">
        <w:rPr>
          <w:rFonts w:ascii="Times New Roman" w:hAnsi="Times New Roman" w:cs="Times New Roman"/>
          <w:color w:val="231F20"/>
          <w:sz w:val="24"/>
          <w:szCs w:val="24"/>
        </w:rPr>
        <w:t>na długość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384A4E" w:rsidRPr="00C211A4">
        <w:rPr>
          <w:rFonts w:ascii="Times New Roman" w:hAnsi="Times New Roman" w:cs="Times New Roman"/>
          <w:color w:val="231F20"/>
          <w:sz w:val="24"/>
          <w:szCs w:val="24"/>
        </w:rPr>
        <w:t>omawia funkcje poszczególnych elementów pędu</w:t>
      </w:r>
    </w:p>
    <w:p w:rsid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rozpoznaje liście pojedyncze i liście złożone</w:t>
      </w:r>
    </w:p>
    <w:p w:rsid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211A4">
        <w:rPr>
          <w:rFonts w:ascii="Times New Roman" w:hAnsi="Times New Roman" w:cs="Times New Roman"/>
          <w:color w:val="231F20"/>
          <w:sz w:val="24"/>
          <w:szCs w:val="24"/>
        </w:rPr>
        <w:lastRenderedPageBreak/>
        <w:t>n</w:t>
      </w:r>
      <w:r w:rsidR="00C211A4">
        <w:rPr>
          <w:rFonts w:ascii="Times New Roman" w:hAnsi="Times New Roman" w:cs="Times New Roman"/>
          <w:color w:val="231F20"/>
          <w:sz w:val="24"/>
          <w:szCs w:val="24"/>
        </w:rPr>
        <w:t xml:space="preserve">a podstawie ilustracji </w:t>
      </w:r>
      <w:r w:rsidRPr="00C211A4">
        <w:rPr>
          <w:rFonts w:ascii="Times New Roman" w:hAnsi="Times New Roman" w:cs="Times New Roman"/>
          <w:color w:val="231F20"/>
          <w:sz w:val="24"/>
          <w:szCs w:val="24"/>
        </w:rPr>
        <w:t>lub żywych okazów rozpoznaje elementy budowy mchów</w:t>
      </w:r>
      <w:r w:rsidR="00C211A4">
        <w:rPr>
          <w:rFonts w:ascii="Times New Roman" w:hAnsi="Times New Roman" w:cs="Times New Roman"/>
          <w:color w:val="231F20"/>
          <w:sz w:val="24"/>
          <w:szCs w:val="24"/>
        </w:rPr>
        <w:t xml:space="preserve"> i paproci </w:t>
      </w:r>
      <w:r w:rsidRPr="00C211A4">
        <w:rPr>
          <w:rFonts w:ascii="Times New Roman" w:hAnsi="Times New Roman" w:cs="Times New Roman"/>
          <w:color w:val="231F20"/>
          <w:sz w:val="24"/>
          <w:szCs w:val="24"/>
        </w:rPr>
        <w:t xml:space="preserve">i wyjaśnia ich funkcje </w:t>
      </w:r>
    </w:p>
    <w:p w:rsid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211A4">
        <w:rPr>
          <w:rFonts w:ascii="Times New Roman" w:hAnsi="Times New Roman" w:cs="Times New Roman"/>
          <w:color w:val="231F20"/>
          <w:sz w:val="24"/>
          <w:szCs w:val="24"/>
        </w:rPr>
        <w:t>rozpoznaje formy roślin okrytonasiennych</w:t>
      </w:r>
    </w:p>
    <w:p w:rsid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211A4">
        <w:rPr>
          <w:rFonts w:ascii="Times New Roman" w:hAnsi="Times New Roman" w:cs="Times New Roman"/>
          <w:color w:val="231F20"/>
          <w:sz w:val="24"/>
          <w:szCs w:val="24"/>
        </w:rPr>
        <w:t>odróżnia kwiat od kwiatostanu</w:t>
      </w:r>
    </w:p>
    <w:p w:rsidR="00384A4E" w:rsidRPr="00C211A4" w:rsidRDefault="00384A4E" w:rsidP="00C211A4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211A4">
        <w:rPr>
          <w:rFonts w:ascii="Times New Roman" w:hAnsi="Times New Roman" w:cs="Times New Roman"/>
          <w:color w:val="231F20"/>
          <w:sz w:val="24"/>
          <w:szCs w:val="24"/>
        </w:rPr>
        <w:t>wykazuje zmiany zachodzące w kwiecie po zapyleniu</w:t>
      </w:r>
    </w:p>
    <w:p w:rsidR="00384A4E" w:rsidRPr="00C211A4" w:rsidRDefault="00384A4E" w:rsidP="00C211A4">
      <w:pPr>
        <w:widowControl w:val="0"/>
        <w:numPr>
          <w:ilvl w:val="0"/>
          <w:numId w:val="32"/>
        </w:numPr>
        <w:tabs>
          <w:tab w:val="left" w:pos="225"/>
        </w:tabs>
        <w:autoSpaceDE w:val="0"/>
        <w:autoSpaceDN w:val="0"/>
        <w:spacing w:after="0" w:line="205" w:lineRule="exact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określa rolę owocni</w:t>
      </w:r>
      <w:r w:rsidR="00C211A4">
        <w:rPr>
          <w:rFonts w:ascii="Times New Roman" w:hAnsi="Times New Roman" w:cs="Times New Roman"/>
          <w:sz w:val="24"/>
          <w:szCs w:val="24"/>
        </w:rPr>
        <w:t xml:space="preserve"> </w:t>
      </w:r>
      <w:r w:rsidRPr="00C211A4">
        <w:rPr>
          <w:rFonts w:ascii="Times New Roman" w:hAnsi="Times New Roman" w:cs="Times New Roman"/>
          <w:color w:val="231F20"/>
          <w:sz w:val="24"/>
          <w:szCs w:val="24"/>
        </w:rPr>
        <w:t>w klasyfikacji owoców</w:t>
      </w:r>
    </w:p>
    <w:p w:rsidR="00384A4E" w:rsidRPr="00C211A4" w:rsidRDefault="00384A4E" w:rsidP="00C211A4">
      <w:pPr>
        <w:widowControl w:val="0"/>
        <w:numPr>
          <w:ilvl w:val="0"/>
          <w:numId w:val="32"/>
        </w:numPr>
        <w:tabs>
          <w:tab w:val="left" w:pos="226"/>
        </w:tabs>
        <w:autoSpaceDE w:val="0"/>
        <w:autoSpaceDN w:val="0"/>
        <w:spacing w:before="65" w:after="0" w:line="232" w:lineRule="auto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ocenia znaczenie roślin okrytonasiennych</w:t>
      </w:r>
      <w:r w:rsidR="00C211A4">
        <w:rPr>
          <w:rFonts w:ascii="Times New Roman" w:hAnsi="Times New Roman" w:cs="Times New Roman"/>
          <w:sz w:val="24"/>
          <w:szCs w:val="24"/>
        </w:rPr>
        <w:t xml:space="preserve"> </w:t>
      </w:r>
      <w:r w:rsidRPr="00C211A4">
        <w:rPr>
          <w:rFonts w:ascii="Times New Roman" w:hAnsi="Times New Roman" w:cs="Times New Roman"/>
          <w:color w:val="231F20"/>
          <w:sz w:val="24"/>
          <w:szCs w:val="24"/>
        </w:rPr>
        <w:t>w przyrodzie</w:t>
      </w:r>
    </w:p>
    <w:p w:rsidR="00384A4E" w:rsidRPr="00F74D08" w:rsidRDefault="00384A4E" w:rsidP="00384A4E">
      <w:pPr>
        <w:widowControl w:val="0"/>
        <w:numPr>
          <w:ilvl w:val="0"/>
          <w:numId w:val="32"/>
        </w:numPr>
        <w:tabs>
          <w:tab w:val="left" w:pos="227"/>
        </w:tabs>
        <w:autoSpaceDE w:val="0"/>
        <w:autoSpaceDN w:val="0"/>
        <w:spacing w:before="2" w:after="0" w:line="232" w:lineRule="auto"/>
        <w:rPr>
          <w:rFonts w:ascii="Times New Roman" w:hAnsi="Times New Roman" w:cs="Times New Roman"/>
          <w:sz w:val="24"/>
          <w:szCs w:val="24"/>
        </w:rPr>
      </w:pPr>
      <w:r w:rsidRPr="00384A4E">
        <w:rPr>
          <w:rFonts w:ascii="Times New Roman" w:hAnsi="Times New Roman" w:cs="Times New Roman"/>
          <w:color w:val="231F20"/>
          <w:sz w:val="24"/>
          <w:szCs w:val="24"/>
        </w:rPr>
        <w:t>klasyfikuje nieznaną roślinę do odpowiedniej grupy</w:t>
      </w:r>
    </w:p>
    <w:p w:rsidR="00384A4E" w:rsidRDefault="00384A4E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ascii="Times New Roman" w:hAnsi="Times New Roman" w:cs="Times New Roman"/>
          <w:color w:val="231F20"/>
          <w:sz w:val="24"/>
          <w:szCs w:val="24"/>
        </w:rPr>
      </w:pPr>
    </w:p>
    <w:p w:rsidR="009525BA" w:rsidRDefault="009525BA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ascii="Times New Roman" w:hAnsi="Times New Roman" w:cs="Times New Roman"/>
          <w:color w:val="231F20"/>
          <w:sz w:val="24"/>
          <w:szCs w:val="24"/>
        </w:rPr>
      </w:pPr>
    </w:p>
    <w:p w:rsidR="00F74D08" w:rsidRPr="004C6AEA" w:rsidRDefault="00B5428A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4C6AEA">
        <w:rPr>
          <w:rFonts w:ascii="Times New Roman" w:hAnsi="Times New Roman" w:cs="Times New Roman"/>
          <w:b/>
          <w:color w:val="231F20"/>
          <w:sz w:val="24"/>
          <w:szCs w:val="24"/>
        </w:rPr>
        <w:t>Uczeń</w:t>
      </w:r>
      <w:r w:rsidR="009525BA" w:rsidRPr="004C6AEA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na ocenę bardzo dobrą:</w:t>
      </w:r>
    </w:p>
    <w:p w:rsidR="009525BA" w:rsidRDefault="009525BA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ascii="Times New Roman" w:hAnsi="Times New Roman" w:cs="Times New Roman"/>
          <w:color w:val="231F20"/>
          <w:sz w:val="24"/>
          <w:szCs w:val="24"/>
        </w:rPr>
      </w:pP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7"/>
        </w:tabs>
        <w:autoSpaceDE w:val="0"/>
        <w:autoSpaceDN w:val="0"/>
        <w:spacing w:before="2" w:after="0" w:line="232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charakteryzuje wszystkie czynności życiowe organizmów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7"/>
        </w:tabs>
        <w:autoSpaceDE w:val="0"/>
        <w:autoSpaceDN w:val="0"/>
        <w:spacing w:before="2" w:after="0" w:line="232" w:lineRule="auto"/>
        <w:ind w:right="88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 xml:space="preserve">wymienia hierarchicznie poziomy budowy organizmu roślinnego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br/>
        <w:t>i organizmu zwierzęcego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charakteryzuje wybrane dziedziny biologii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ind w:right="392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wykazuje zalety metody naukowej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ind w:right="123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samodzielnie przeprowadza doświadczenie metodą naukową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ind w:right="59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 xml:space="preserve">posługuje się właściwymi źródłami wiedzy biologicznej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br/>
        <w:t>do rozwiązywania wskazanych problemów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charakteryzuje cechy dobrego badacza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ind w:right="234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charakteryzuje funkcje wskazywanych części mikroskopu optycznego w kolejności tworzenia się obrazu obiektu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wykonuje preparaty mikroskopowe, nastawia ostrość mikroskopu, rysuje obraz widziany pod mikroskopem</w:t>
      </w:r>
    </w:p>
    <w:p w:rsid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sz w:val="24"/>
          <w:szCs w:val="24"/>
        </w:rPr>
        <w:t>omawia  na  ilustracji stopniowe komplikowania się budowy organizmów  zwierzęcych i  roślinnych, zwracając uwagę na różnicę organizmu roślinnego i zwierzęcego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rozpoznaje na ilustracji elementy budowy komórki zwierzęcej i omawia ich funkcje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ind w:right="152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rozpoznaje organelle komórki zwierzęcej i rysuje jej obraz mikroskopowy</w:t>
      </w:r>
    </w:p>
    <w:p w:rsidR="009525BA" w:rsidRPr="00DF7D52" w:rsidRDefault="00DF7D52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ind w:right="2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omawia elementy </w:t>
      </w:r>
      <w:r w:rsidR="009525BA" w:rsidRPr="00DF7D52">
        <w:rPr>
          <w:rFonts w:ascii="Times New Roman" w:hAnsi="Times New Roman" w:cs="Times New Roman"/>
          <w:color w:val="231F20"/>
          <w:sz w:val="24"/>
          <w:szCs w:val="24"/>
        </w:rPr>
        <w:t>i funkcje budowy komórki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ind w:right="169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na podstawie ilustracji analizuje różnice między poszczególnymi typami komórek, wskazuje cechy umożliwiające rozróżnienie komórek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ind w:right="111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charakteryzuje rodzaje cudzożywności występujące u różnych grup organizmów</w:t>
      </w:r>
    </w:p>
    <w:p w:rsid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3" w:after="0" w:line="232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wykazuje przystosowania do pobierania pokarmów występujące u różnych grup organizmów cudzożywnych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3" w:after="0" w:line="232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zapisuje schematycznie przebieg oddychania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ind w:right="203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określa warunki przebiegu oddychania i fermentacji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1" w:after="0" w:line="232" w:lineRule="auto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charakteryzuje wymianę gazową u roślin i zwierząt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porównuje wcześniejsze i współczesne zasady klasyfikacji organizmów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wyjaśnia zasady nadawania nazw gatunkom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 xml:space="preserve">przedstawia cechy organizmów, 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na</w:t>
      </w:r>
      <w:r w:rsidR="00DF7D5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t>podstawie których można je zaklasyfikować do danego królestwa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wskazuje drogi wnikania wirusów do organizmu</w:t>
      </w:r>
    </w:p>
    <w:p w:rsid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omawia wdrażanie zasad profilaktyki chorób wirusowych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omawia wpływ bakterii na organizm człowieka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wskazuje drogi wnikania bakterii do organizmu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prezentuje wszystkie czynności życiowe bakterii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ocenia znaczenie  bakterii</w:t>
      </w:r>
      <w:r w:rsidR="00DF7D5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t>w przyrodzie i dla człowieka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7"/>
        </w:tabs>
        <w:autoSpaceDE w:val="0"/>
        <w:autoSpaceDN w:val="0"/>
        <w:spacing w:before="70" w:after="0" w:line="232" w:lineRule="auto"/>
        <w:ind w:right="216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określa znaczenie poszczególnych komponentów w budowie plechy porostu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7"/>
        </w:tabs>
        <w:autoSpaceDE w:val="0"/>
        <w:autoSpaceDN w:val="0"/>
        <w:spacing w:before="3" w:after="0" w:line="232" w:lineRule="auto"/>
        <w:ind w:right="344"/>
        <w:jc w:val="both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lastRenderedPageBreak/>
        <w:t>rozpoznaje różne formy morfologiczne porostów i podaje ich nazwy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7"/>
        </w:tabs>
        <w:autoSpaceDE w:val="0"/>
        <w:autoSpaceDN w:val="0"/>
        <w:spacing w:before="2" w:after="0" w:line="232" w:lineRule="auto"/>
        <w:ind w:right="88"/>
        <w:rPr>
          <w:rFonts w:ascii="Times New Roman" w:hAnsi="Times New Roman" w:cs="Times New Roman"/>
          <w:i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opisuje czynności życiowe grz</w:t>
      </w:r>
      <w:r w:rsidR="00DF7D52">
        <w:rPr>
          <w:rFonts w:ascii="Times New Roman" w:hAnsi="Times New Roman" w:cs="Times New Roman"/>
          <w:color w:val="231F20"/>
          <w:sz w:val="24"/>
          <w:szCs w:val="24"/>
        </w:rPr>
        <w:t>ybów – odżywianie, oddychanie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after="0" w:line="232" w:lineRule="auto"/>
        <w:ind w:right="188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wykazuje przystosowania korzenia do  pobierania wody przez roślin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after="0" w:line="232" w:lineRule="auto"/>
        <w:ind w:right="188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omawia teoretycznie doświadczenie świadczące o przewodzeniu wody z korzenia w górę rośliny</w:t>
      </w:r>
    </w:p>
    <w:p w:rsidR="009525BA" w:rsidRPr="000A550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ind w:right="90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na żywym okazie lub ilustracji wskazuje i omawia części łodygi</w:t>
      </w:r>
    </w:p>
    <w:p w:rsidR="000A5502" w:rsidRPr="00A0386F" w:rsidRDefault="000A5502" w:rsidP="000A550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ind w:right="130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rozpoznaje rodzime gatunki roślin nagonasiennych</w:t>
      </w:r>
    </w:p>
    <w:p w:rsidR="000A5502" w:rsidRPr="000A5502" w:rsidRDefault="000A5502" w:rsidP="000A5502">
      <w:pPr>
        <w:pStyle w:val="Akapitzlist"/>
        <w:numPr>
          <w:ilvl w:val="0"/>
          <w:numId w:val="40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określa, z jakiego gatunku drzewa lub krzewu pochodzi wskazana szyszka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omawia budowę  zewnętrzną łodygi różnych form morfologicznych  (roślin zielnych, krzewów, drzew)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2" w:after="0" w:line="206" w:lineRule="exact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wykazuje związek budowy z funkcjami  liści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5"/>
        </w:tabs>
        <w:autoSpaceDE w:val="0"/>
        <w:autoSpaceDN w:val="0"/>
        <w:spacing w:before="70" w:after="0" w:line="232" w:lineRule="auto"/>
        <w:ind w:right="98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wyjaśnia, dlaczego mchy uważane są za najprostsze rośliny lądowe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ind w:right="208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wyjaśnia znaczenie paprociowych  w przyrodzie i dla człowieka</w:t>
      </w:r>
    </w:p>
    <w:p w:rsid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rozpoznaje na ilustracji w podręczniku dwie paprocie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wykazuje przystosowania roślin nagonasiennych</w:t>
      </w:r>
      <w:r w:rsidR="00DF7D52">
        <w:rPr>
          <w:rFonts w:ascii="Times New Roman" w:hAnsi="Times New Roman" w:cs="Times New Roman"/>
          <w:sz w:val="24"/>
          <w:szCs w:val="24"/>
        </w:rPr>
        <w:t xml:space="preserve">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t>do środowiska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2" w:after="0" w:line="232" w:lineRule="auto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omawia</w:t>
      </w:r>
      <w:r w:rsidR="00DF7D52">
        <w:rPr>
          <w:rFonts w:ascii="Times New Roman" w:hAnsi="Times New Roman" w:cs="Times New Roman"/>
          <w:color w:val="231F20"/>
          <w:sz w:val="24"/>
          <w:szCs w:val="24"/>
        </w:rPr>
        <w:t xml:space="preserve"> znaczenie roślin nagonasiennych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t>w przyrodzie i dla człowieka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5"/>
        </w:tabs>
        <w:autoSpaceDE w:val="0"/>
        <w:autoSpaceDN w:val="0"/>
        <w:spacing w:before="65" w:after="0" w:line="232" w:lineRule="auto"/>
        <w:ind w:right="146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omawia funkcje poszczególnych elementów kwiatu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5"/>
          <w:tab w:val="left" w:pos="2137"/>
        </w:tabs>
        <w:autoSpaceDE w:val="0"/>
        <w:autoSpaceDN w:val="0"/>
        <w:spacing w:before="2" w:after="0" w:line="232" w:lineRule="auto"/>
        <w:ind w:right="131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wyjaśnia, dlaczego kwiatostany ułatwiają zapylanie</w:t>
      </w:r>
    </w:p>
    <w:p w:rsidR="009525BA" w:rsidRPr="00DF7D52" w:rsidRDefault="009525BA" w:rsidP="00DF7D52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 xml:space="preserve">wykazuje adaptacje budowy owoców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br/>
        <w:t>do sposobów ich rozprzestrzeniania się</w:t>
      </w:r>
    </w:p>
    <w:p w:rsidR="009525BA" w:rsidRPr="00DF7D52" w:rsidRDefault="009525BA" w:rsidP="00DF7D52">
      <w:pPr>
        <w:widowControl w:val="0"/>
        <w:numPr>
          <w:ilvl w:val="0"/>
          <w:numId w:val="40"/>
        </w:numPr>
        <w:tabs>
          <w:tab w:val="left" w:pos="226"/>
        </w:tabs>
        <w:autoSpaceDE w:val="0"/>
        <w:autoSpaceDN w:val="0"/>
        <w:spacing w:before="65" w:after="0" w:line="232" w:lineRule="auto"/>
        <w:rPr>
          <w:rFonts w:ascii="Times New Roman" w:hAnsi="Times New Roman" w:cs="Times New Roman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>ocenia znaczenie roślin okrytonasiennych</w:t>
      </w:r>
      <w:r w:rsidR="00DF7D52">
        <w:rPr>
          <w:rFonts w:ascii="Times New Roman" w:hAnsi="Times New Roman" w:cs="Times New Roman"/>
          <w:sz w:val="24"/>
          <w:szCs w:val="24"/>
        </w:rPr>
        <w:t xml:space="preserve">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t>dla człowieka</w:t>
      </w:r>
    </w:p>
    <w:p w:rsidR="00A0386F" w:rsidRPr="00A0386F" w:rsidRDefault="009525BA" w:rsidP="00A0386F">
      <w:pPr>
        <w:pStyle w:val="Akapitzlist"/>
        <w:widowControl w:val="0"/>
        <w:numPr>
          <w:ilvl w:val="0"/>
          <w:numId w:val="40"/>
        </w:numPr>
        <w:tabs>
          <w:tab w:val="left" w:pos="225"/>
          <w:tab w:val="left" w:pos="3855"/>
        </w:tabs>
        <w:autoSpaceDE w:val="0"/>
        <w:autoSpaceDN w:val="0"/>
        <w:spacing w:before="3" w:after="0" w:line="232" w:lineRule="auto"/>
        <w:ind w:right="131"/>
        <w:rPr>
          <w:rFonts w:ascii="Times New Roman" w:hAnsi="Times New Roman" w:cs="Times New Roman"/>
          <w:color w:val="231F20"/>
          <w:sz w:val="24"/>
          <w:szCs w:val="24"/>
        </w:rPr>
      </w:pPr>
      <w:r w:rsidRPr="00DF7D52">
        <w:rPr>
          <w:rFonts w:ascii="Times New Roman" w:hAnsi="Times New Roman" w:cs="Times New Roman"/>
          <w:color w:val="231F20"/>
          <w:sz w:val="24"/>
          <w:szCs w:val="24"/>
        </w:rPr>
        <w:t xml:space="preserve">przy pomocy nauczyciela korzysta z prostego klucza lub aplikacji mobilnej </w:t>
      </w:r>
      <w:r w:rsidRPr="00DF7D52">
        <w:rPr>
          <w:rFonts w:ascii="Times New Roman" w:hAnsi="Times New Roman" w:cs="Times New Roman"/>
          <w:color w:val="231F20"/>
          <w:sz w:val="24"/>
          <w:szCs w:val="24"/>
        </w:rPr>
        <w:br/>
        <w:t>do oznaczania organizmów żyjących w najbliższej okolicy</w:t>
      </w:r>
    </w:p>
    <w:p w:rsidR="00A0386F" w:rsidRPr="00A0386F" w:rsidRDefault="00A0386F" w:rsidP="00A0386F">
      <w:pPr>
        <w:pStyle w:val="Akapitzlist"/>
        <w:numPr>
          <w:ilvl w:val="0"/>
          <w:numId w:val="40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z dowolnego materiału tworzy model komórki, zachowując cechy organelli</w:t>
      </w:r>
    </w:p>
    <w:p w:rsidR="00387A4D" w:rsidRPr="00DF7D52" w:rsidRDefault="00387A4D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ascii="Times New Roman" w:hAnsi="Times New Roman" w:cs="Times New Roman"/>
          <w:color w:val="231F20"/>
          <w:sz w:val="24"/>
          <w:szCs w:val="24"/>
        </w:rPr>
      </w:pPr>
    </w:p>
    <w:p w:rsidR="00387A4D" w:rsidRPr="00DF7D52" w:rsidRDefault="00387A4D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ascii="Times New Roman" w:hAnsi="Times New Roman" w:cs="Times New Roman"/>
          <w:color w:val="231F20"/>
          <w:sz w:val="24"/>
          <w:szCs w:val="24"/>
        </w:rPr>
      </w:pPr>
    </w:p>
    <w:p w:rsidR="009525BA" w:rsidRPr="004C6AEA" w:rsidRDefault="009525BA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4C6AEA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Uczeń na ocenę celującą: </w:t>
      </w:r>
    </w:p>
    <w:p w:rsidR="00A0386F" w:rsidRDefault="00A0386F" w:rsidP="00384A4E">
      <w:pPr>
        <w:widowControl w:val="0"/>
        <w:tabs>
          <w:tab w:val="left" w:pos="225"/>
          <w:tab w:val="left" w:pos="2137"/>
        </w:tabs>
        <w:autoSpaceDE w:val="0"/>
        <w:autoSpaceDN w:val="0"/>
        <w:spacing w:before="3" w:after="0" w:line="232" w:lineRule="auto"/>
        <w:ind w:left="218" w:right="131"/>
        <w:rPr>
          <w:rFonts w:cstheme="minorHAnsi"/>
          <w:sz w:val="17"/>
        </w:rPr>
      </w:pP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7"/>
        </w:tabs>
        <w:autoSpaceDE w:val="0"/>
        <w:autoSpaceDN w:val="0"/>
        <w:spacing w:before="2" w:after="0" w:line="232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wykazuje jedność budowy organizmów</w:t>
      </w:r>
    </w:p>
    <w:p w:rsidR="00A0386F" w:rsidRDefault="00A0386F" w:rsidP="00A0386F">
      <w:pPr>
        <w:widowControl w:val="0"/>
        <w:numPr>
          <w:ilvl w:val="0"/>
          <w:numId w:val="47"/>
        </w:numPr>
        <w:tabs>
          <w:tab w:val="left" w:pos="226"/>
        </w:tabs>
        <w:autoSpaceDE w:val="0"/>
        <w:autoSpaceDN w:val="0"/>
        <w:spacing w:before="1" w:after="0" w:line="232" w:lineRule="auto"/>
        <w:ind w:right="423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porównuje poziomy o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rganizacji organizmów u roślin </w:t>
      </w:r>
      <w:r w:rsidRPr="00A0386F">
        <w:rPr>
          <w:rFonts w:ascii="Times New Roman" w:hAnsi="Times New Roman" w:cs="Times New Roman"/>
          <w:color w:val="231F20"/>
          <w:sz w:val="24"/>
          <w:szCs w:val="24"/>
        </w:rPr>
        <w:t>i zwierząt</w:t>
      </w: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6"/>
        </w:tabs>
        <w:autoSpaceDE w:val="0"/>
        <w:autoSpaceDN w:val="0"/>
        <w:spacing w:before="1" w:after="0" w:line="232" w:lineRule="auto"/>
        <w:ind w:righ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planuje </w:t>
      </w:r>
      <w:r w:rsidRPr="00A0386F">
        <w:rPr>
          <w:rFonts w:ascii="Times New Roman" w:hAnsi="Times New Roman" w:cs="Times New Roman"/>
          <w:color w:val="231F20"/>
          <w:sz w:val="24"/>
          <w:szCs w:val="24"/>
        </w:rPr>
        <w:t>i przeprowadza doświadczenie metodą naukową</w:t>
      </w: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6"/>
        </w:tabs>
        <w:autoSpaceDE w:val="0"/>
        <w:autoSpaceDN w:val="0"/>
        <w:spacing w:before="3" w:after="0" w:line="232" w:lineRule="auto"/>
        <w:ind w:right="361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krytycznie analizuje informacje pochodzące z różnych źródeł wiedzy biologicznej</w:t>
      </w:r>
    </w:p>
    <w:p w:rsidR="00A0386F" w:rsidRDefault="00A0386F" w:rsidP="00A0386F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analizuje swoją postawę w odniesieniu do cech dobrego badacza</w:t>
      </w:r>
    </w:p>
    <w:p w:rsidR="00A0386F" w:rsidRDefault="00A0386F" w:rsidP="00A0386F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sprawnie posługuje się mikroskopem optycznym, samodzielnie wykonuje preparaty, rysuje dokładny obraz obiektu obserwowanego pod mikroskopem</w:t>
      </w:r>
    </w:p>
    <w:p w:rsidR="00A0386F" w:rsidRPr="00A0386F" w:rsidRDefault="00A0386F" w:rsidP="00A0386F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sz w:val="24"/>
          <w:szCs w:val="24"/>
        </w:rPr>
        <w:t>analizuje na  ilustracji stopniowe komplikowania się budowy organizmów  zwierzęcych i  roślinnych</w:t>
      </w:r>
    </w:p>
    <w:p w:rsidR="00A0386F" w:rsidRPr="00A0386F" w:rsidRDefault="00A0386F" w:rsidP="00A0386F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s</w:t>
      </w:r>
      <w:r>
        <w:rPr>
          <w:rFonts w:ascii="Times New Roman" w:hAnsi="Times New Roman" w:cs="Times New Roman"/>
          <w:color w:val="231F20"/>
          <w:sz w:val="24"/>
          <w:szCs w:val="24"/>
        </w:rPr>
        <w:t>prawnie posługuje się mikroskopem</w:t>
      </w:r>
      <w:r w:rsidRPr="00A0386F">
        <w:rPr>
          <w:rFonts w:ascii="Times New Roman" w:hAnsi="Times New Roman" w:cs="Times New Roman"/>
          <w:color w:val="231F20"/>
          <w:spacing w:val="-2"/>
          <w:sz w:val="24"/>
          <w:szCs w:val="24"/>
        </w:rPr>
        <w:tab/>
      </w:r>
    </w:p>
    <w:p w:rsidR="00A0386F" w:rsidRDefault="00A0386F" w:rsidP="00A0386F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analizuje różnice między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poszczególnymi typami komórek </w:t>
      </w:r>
      <w:r w:rsidRPr="00A0386F">
        <w:rPr>
          <w:rFonts w:ascii="Times New Roman" w:hAnsi="Times New Roman" w:cs="Times New Roman"/>
          <w:color w:val="231F20"/>
          <w:sz w:val="24"/>
          <w:szCs w:val="24"/>
        </w:rPr>
        <w:t xml:space="preserve">i wykazuje ich związek </w:t>
      </w:r>
      <w:r w:rsidRPr="00A0386F">
        <w:rPr>
          <w:rFonts w:ascii="Times New Roman" w:hAnsi="Times New Roman" w:cs="Times New Roman"/>
          <w:color w:val="231F20"/>
          <w:sz w:val="24"/>
          <w:szCs w:val="24"/>
        </w:rPr>
        <w:br/>
        <w:t>z pełnionymi funkcjami</w:t>
      </w:r>
    </w:p>
    <w:p w:rsidR="00C023A8" w:rsidRDefault="00A0386F" w:rsidP="00C023A8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planuje i samodzielnie przeprowadza doświadczenie wykazujące wpływ dwutlenku węgla na intensywność fotosyntezy</w:t>
      </w:r>
    </w:p>
    <w:p w:rsidR="00C023A8" w:rsidRDefault="00A0386F" w:rsidP="00C023A8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023A8">
        <w:rPr>
          <w:rFonts w:ascii="Times New Roman" w:hAnsi="Times New Roman" w:cs="Times New Roman"/>
          <w:color w:val="231F20"/>
          <w:sz w:val="24"/>
          <w:szCs w:val="24"/>
        </w:rPr>
        <w:t>wyjaśnia znaczenie organizmów odżywiających się martwą substancją organiczną</w:t>
      </w:r>
    </w:p>
    <w:p w:rsidR="00A0386F" w:rsidRPr="00C023A8" w:rsidRDefault="00A0386F" w:rsidP="00C023A8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023A8">
        <w:rPr>
          <w:rFonts w:ascii="Times New Roman" w:hAnsi="Times New Roman" w:cs="Times New Roman"/>
          <w:color w:val="231F20"/>
          <w:sz w:val="24"/>
          <w:szCs w:val="24"/>
        </w:rPr>
        <w:t>porównuje zapis</w:t>
      </w:r>
      <w:r w:rsidR="00C023A8">
        <w:rPr>
          <w:rFonts w:ascii="Times New Roman" w:hAnsi="Times New Roman" w:cs="Times New Roman"/>
          <w:color w:val="231F20"/>
          <w:sz w:val="24"/>
          <w:szCs w:val="24"/>
        </w:rPr>
        <w:t xml:space="preserve"> przebiegu oddychania tlenowego </w:t>
      </w:r>
      <w:r w:rsidRPr="00C023A8">
        <w:rPr>
          <w:rFonts w:ascii="Times New Roman" w:hAnsi="Times New Roman" w:cs="Times New Roman"/>
          <w:color w:val="231F20"/>
          <w:sz w:val="24"/>
          <w:szCs w:val="24"/>
        </w:rPr>
        <w:t>z zapisem przebiegu fermentacji</w:t>
      </w:r>
    </w:p>
    <w:p w:rsidR="00C023A8" w:rsidRDefault="00A0386F" w:rsidP="00C023A8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samodzielnie przeprowadza doświadczenie wykazujące wydzielanie dwutlenku węgla przez drożdże</w:t>
      </w:r>
    </w:p>
    <w:p w:rsidR="00C023A8" w:rsidRDefault="00A0386F" w:rsidP="00C023A8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023A8">
        <w:rPr>
          <w:rFonts w:ascii="Times New Roman" w:hAnsi="Times New Roman" w:cs="Times New Roman"/>
          <w:color w:val="231F20"/>
          <w:sz w:val="24"/>
          <w:szCs w:val="24"/>
        </w:rPr>
        <w:t>uzasadnia konieczność klasyfikacji organizmów</w:t>
      </w:r>
    </w:p>
    <w:p w:rsidR="00A0386F" w:rsidRPr="00C023A8" w:rsidRDefault="00A0386F" w:rsidP="00C023A8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C023A8">
        <w:rPr>
          <w:rFonts w:ascii="Times New Roman" w:hAnsi="Times New Roman" w:cs="Times New Roman"/>
          <w:color w:val="231F20"/>
          <w:sz w:val="24"/>
          <w:szCs w:val="24"/>
        </w:rPr>
        <w:t>porównuje jednostki klasyfikacji zwierząt</w:t>
      </w:r>
      <w:r w:rsidR="00C023A8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C023A8">
        <w:rPr>
          <w:rFonts w:ascii="Times New Roman" w:hAnsi="Times New Roman" w:cs="Times New Roman"/>
          <w:color w:val="231F20"/>
          <w:sz w:val="24"/>
          <w:szCs w:val="24"/>
        </w:rPr>
        <w:t>z jednostkami klasyfikacji roślin</w:t>
      </w:r>
    </w:p>
    <w:p w:rsidR="00E95094" w:rsidRDefault="00A0386F" w:rsidP="00E95094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 xml:space="preserve">korzysta z różnych kluczy do </w:t>
      </w:r>
      <w:r w:rsidR="00E95094">
        <w:rPr>
          <w:rFonts w:ascii="Times New Roman" w:hAnsi="Times New Roman" w:cs="Times New Roman"/>
          <w:color w:val="231F20"/>
          <w:sz w:val="24"/>
          <w:szCs w:val="24"/>
        </w:rPr>
        <w:t xml:space="preserve">oznaczania organizmów żyjących </w:t>
      </w:r>
      <w:r w:rsidRPr="00A0386F">
        <w:rPr>
          <w:rFonts w:ascii="Times New Roman" w:hAnsi="Times New Roman" w:cs="Times New Roman"/>
          <w:color w:val="231F20"/>
          <w:sz w:val="24"/>
          <w:szCs w:val="24"/>
        </w:rPr>
        <w:t>w najbliższej okolicy</w:t>
      </w:r>
    </w:p>
    <w:p w:rsidR="00E95094" w:rsidRDefault="00E95094" w:rsidP="00E95094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omawia choroby bakteryjne, wskazuje drogi ich przenoszenia, </w:t>
      </w:r>
      <w:r w:rsidR="00A0386F" w:rsidRPr="00E95094">
        <w:rPr>
          <w:rFonts w:ascii="Times New Roman" w:hAnsi="Times New Roman" w:cs="Times New Roman"/>
          <w:color w:val="231F20"/>
          <w:sz w:val="24"/>
          <w:szCs w:val="24"/>
        </w:rPr>
        <w:t>przedstawia zasady zapobiegania tym chorobom</w:t>
      </w:r>
    </w:p>
    <w:p w:rsidR="00A0386F" w:rsidRPr="00E95094" w:rsidRDefault="00A0386F" w:rsidP="00E95094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E95094">
        <w:rPr>
          <w:rFonts w:ascii="Times New Roman" w:hAnsi="Times New Roman" w:cs="Times New Roman"/>
          <w:sz w:val="24"/>
          <w:szCs w:val="24"/>
        </w:rPr>
        <w:t>ocenia znaczenie  bakterii</w:t>
      </w:r>
      <w:r w:rsidRPr="00E95094">
        <w:rPr>
          <w:rFonts w:ascii="Times New Roman" w:hAnsi="Times New Roman" w:cs="Times New Roman"/>
          <w:sz w:val="24"/>
          <w:szCs w:val="24"/>
        </w:rPr>
        <w:br/>
        <w:t>w przyrodzie i dla człowieka</w:t>
      </w:r>
    </w:p>
    <w:p w:rsidR="00E95094" w:rsidRDefault="00A0386F" w:rsidP="00E95094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projektuje doświadczenie świadczące o przewodzeniu wody z korzenia w górę rośliny</w:t>
      </w:r>
    </w:p>
    <w:p w:rsidR="00A0386F" w:rsidRPr="00E95094" w:rsidRDefault="00A0386F" w:rsidP="00E95094">
      <w:pPr>
        <w:pStyle w:val="Akapitzlist"/>
        <w:rPr>
          <w:rFonts w:ascii="Times New Roman" w:hAnsi="Times New Roman" w:cs="Times New Roman"/>
          <w:color w:val="231F20"/>
          <w:sz w:val="24"/>
          <w:szCs w:val="24"/>
        </w:rPr>
      </w:pPr>
      <w:r w:rsidRPr="00E95094">
        <w:rPr>
          <w:rFonts w:ascii="Times New Roman" w:hAnsi="Times New Roman" w:cs="Times New Roman"/>
          <w:color w:val="231F20"/>
          <w:sz w:val="24"/>
          <w:szCs w:val="24"/>
        </w:rPr>
        <w:t xml:space="preserve">na żywych  okazach  </w:t>
      </w:r>
      <w:r w:rsidRPr="00E95094">
        <w:rPr>
          <w:rFonts w:ascii="Times New Roman" w:hAnsi="Times New Roman" w:cs="Times New Roman"/>
          <w:color w:val="231F20"/>
          <w:sz w:val="24"/>
          <w:szCs w:val="24"/>
        </w:rPr>
        <w:br/>
        <w:t xml:space="preserve">lub ilustracji wykazuje podobieństwa i różnice   przystosowania łodygi różnych form morfologicznych (roślin zielnych, krzewów, drzew) do pełnionych funkcji </w:t>
      </w:r>
    </w:p>
    <w:p w:rsidR="000A5502" w:rsidRDefault="00A0386F" w:rsidP="000A5502">
      <w:pPr>
        <w:widowControl w:val="0"/>
        <w:numPr>
          <w:ilvl w:val="0"/>
          <w:numId w:val="47"/>
        </w:numPr>
        <w:tabs>
          <w:tab w:val="left" w:pos="226"/>
        </w:tabs>
        <w:autoSpaceDE w:val="0"/>
        <w:autoSpaceDN w:val="0"/>
        <w:spacing w:before="65" w:after="0" w:line="232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na materiale zielnikowym</w:t>
      </w:r>
      <w:r w:rsidR="000A5502">
        <w:rPr>
          <w:rFonts w:ascii="Times New Roman" w:hAnsi="Times New Roman" w:cs="Times New Roman"/>
          <w:sz w:val="24"/>
          <w:szCs w:val="24"/>
        </w:rPr>
        <w:t xml:space="preserve"> </w:t>
      </w:r>
      <w:r w:rsidRPr="000A5502">
        <w:rPr>
          <w:rFonts w:ascii="Times New Roman" w:hAnsi="Times New Roman" w:cs="Times New Roman"/>
          <w:color w:val="231F20"/>
          <w:sz w:val="24"/>
          <w:szCs w:val="24"/>
        </w:rPr>
        <w:t>lub  ilustracji wykazuje różnorodność  budowy liści</w:t>
      </w:r>
    </w:p>
    <w:p w:rsidR="00A0386F" w:rsidRPr="000A5502" w:rsidRDefault="00A0386F" w:rsidP="000A5502">
      <w:pPr>
        <w:widowControl w:val="0"/>
        <w:numPr>
          <w:ilvl w:val="0"/>
          <w:numId w:val="47"/>
        </w:numPr>
        <w:tabs>
          <w:tab w:val="left" w:pos="226"/>
        </w:tabs>
        <w:autoSpaceDE w:val="0"/>
        <w:autoSpaceDN w:val="0"/>
        <w:spacing w:before="65" w:after="0" w:line="232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0A5502">
        <w:rPr>
          <w:rFonts w:ascii="Times New Roman" w:hAnsi="Times New Roman" w:cs="Times New Roman"/>
          <w:color w:val="231F20"/>
          <w:sz w:val="24"/>
          <w:szCs w:val="24"/>
        </w:rPr>
        <w:t>wykazuje na podstawie ilustracji lub żywych okazów różnorodność paprociowych</w:t>
      </w: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7"/>
        </w:tabs>
        <w:autoSpaceDE w:val="0"/>
        <w:autoSpaceDN w:val="0"/>
        <w:spacing w:before="2" w:after="0" w:line="232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 xml:space="preserve">rozpoznaje </w:t>
      </w:r>
      <w:r w:rsidR="000A5502">
        <w:rPr>
          <w:rFonts w:ascii="Times New Roman" w:hAnsi="Times New Roman" w:cs="Times New Roman"/>
          <w:color w:val="231F20"/>
          <w:sz w:val="24"/>
          <w:szCs w:val="24"/>
        </w:rPr>
        <w:t xml:space="preserve">na ilustracji w podręczniku </w:t>
      </w:r>
      <w:r w:rsidRPr="00A0386F">
        <w:rPr>
          <w:rFonts w:ascii="Times New Roman" w:hAnsi="Times New Roman" w:cs="Times New Roman"/>
          <w:color w:val="231F20"/>
          <w:sz w:val="24"/>
          <w:szCs w:val="24"/>
        </w:rPr>
        <w:t xml:space="preserve"> paprocie</w:t>
      </w: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5"/>
        </w:tabs>
        <w:autoSpaceDE w:val="0"/>
        <w:autoSpaceDN w:val="0"/>
        <w:spacing w:before="65" w:after="0" w:line="232" w:lineRule="auto"/>
        <w:ind w:right="212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wyjaśnia rolę elementów kwiatu w rozmnażaniu roślin</w:t>
      </w: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5"/>
        </w:tabs>
        <w:autoSpaceDE w:val="0"/>
        <w:autoSpaceDN w:val="0"/>
        <w:spacing w:before="65" w:after="0" w:line="232" w:lineRule="auto"/>
        <w:ind w:right="212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wykazuje związek budowy kwiatu ze sposobem zapylania</w:t>
      </w: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7"/>
        </w:tabs>
        <w:autoSpaceDE w:val="0"/>
        <w:autoSpaceDN w:val="0"/>
        <w:spacing w:before="70" w:after="0" w:line="232" w:lineRule="auto"/>
        <w:ind w:right="244"/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wyjaśnia wpływ różnych czynników na kiełkowanie nasion</w:t>
      </w:r>
    </w:p>
    <w:p w:rsidR="00A0386F" w:rsidRPr="00A0386F" w:rsidRDefault="00A0386F" w:rsidP="00A0386F">
      <w:pPr>
        <w:widowControl w:val="0"/>
        <w:numPr>
          <w:ilvl w:val="0"/>
          <w:numId w:val="47"/>
        </w:numPr>
        <w:tabs>
          <w:tab w:val="left" w:pos="226"/>
        </w:tabs>
        <w:autoSpaceDE w:val="0"/>
        <w:autoSpaceDN w:val="0"/>
        <w:spacing w:before="3" w:after="0" w:line="232" w:lineRule="auto"/>
        <w:ind w:right="100"/>
        <w:rPr>
          <w:rFonts w:ascii="Times New Roman" w:hAnsi="Times New Roman" w:cs="Times New Roman"/>
          <w:color w:val="231F20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>sprawnie korzysta z prostego klucza lub aplikacji mobilnej do oznaczania organizmów żyjących w najbliższej okolicy</w:t>
      </w:r>
    </w:p>
    <w:p w:rsidR="00A0386F" w:rsidRPr="00A0386F" w:rsidRDefault="00A0386F" w:rsidP="00A0386F">
      <w:pPr>
        <w:pStyle w:val="Akapitzlist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A0386F">
        <w:rPr>
          <w:rFonts w:ascii="Times New Roman" w:hAnsi="Times New Roman" w:cs="Times New Roman"/>
          <w:color w:val="231F20"/>
          <w:sz w:val="24"/>
          <w:szCs w:val="24"/>
        </w:rPr>
        <w:t xml:space="preserve">wykazuje na dowolnych przykładach różnorodność roślin okrytonasiennych </w:t>
      </w:r>
      <w:r w:rsidRPr="00A0386F">
        <w:rPr>
          <w:rFonts w:ascii="Times New Roman" w:hAnsi="Times New Roman" w:cs="Times New Roman"/>
          <w:color w:val="231F20"/>
          <w:sz w:val="24"/>
          <w:szCs w:val="24"/>
        </w:rPr>
        <w:br/>
        <w:t>i ich znaczenie</w:t>
      </w:r>
    </w:p>
    <w:sectPr w:rsidR="00A0386F" w:rsidRPr="00A0386F" w:rsidSect="000C7D75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1" w15:restartNumberingAfterBreak="0">
    <w:nsid w:val="01710BCA"/>
    <w:multiLevelType w:val="hybridMultilevel"/>
    <w:tmpl w:val="BCE2D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</w:lvl>
    <w:lvl w:ilvl="2" w:tplc="C5A28E8E">
      <w:numFmt w:val="bullet"/>
      <w:lvlText w:val="•"/>
      <w:lvlJc w:val="left"/>
      <w:pPr>
        <w:ind w:left="517" w:hanging="170"/>
      </w:pPr>
    </w:lvl>
    <w:lvl w:ilvl="3" w:tplc="5412C734">
      <w:numFmt w:val="bullet"/>
      <w:lvlText w:val="•"/>
      <w:lvlJc w:val="left"/>
      <w:pPr>
        <w:ind w:left="735" w:hanging="170"/>
      </w:pPr>
    </w:lvl>
    <w:lvl w:ilvl="4" w:tplc="B7408894">
      <w:numFmt w:val="bullet"/>
      <w:lvlText w:val="•"/>
      <w:lvlJc w:val="left"/>
      <w:pPr>
        <w:ind w:left="952" w:hanging="170"/>
      </w:pPr>
    </w:lvl>
    <w:lvl w:ilvl="5" w:tplc="3D46184E">
      <w:numFmt w:val="bullet"/>
      <w:lvlText w:val="•"/>
      <w:lvlJc w:val="left"/>
      <w:pPr>
        <w:ind w:left="1170" w:hanging="170"/>
      </w:pPr>
    </w:lvl>
    <w:lvl w:ilvl="6" w:tplc="E8DCD3E0">
      <w:numFmt w:val="bullet"/>
      <w:lvlText w:val="•"/>
      <w:lvlJc w:val="left"/>
      <w:pPr>
        <w:ind w:left="1387" w:hanging="170"/>
      </w:pPr>
    </w:lvl>
    <w:lvl w:ilvl="7" w:tplc="EE9A0ACE">
      <w:numFmt w:val="bullet"/>
      <w:lvlText w:val="•"/>
      <w:lvlJc w:val="left"/>
      <w:pPr>
        <w:ind w:left="1605" w:hanging="170"/>
      </w:pPr>
    </w:lvl>
    <w:lvl w:ilvl="8" w:tplc="BF362408">
      <w:numFmt w:val="bullet"/>
      <w:lvlText w:val="•"/>
      <w:lvlJc w:val="left"/>
      <w:pPr>
        <w:ind w:left="1822" w:hanging="170"/>
      </w:pPr>
    </w:lvl>
  </w:abstractNum>
  <w:abstractNum w:abstractNumId="3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4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</w:lvl>
    <w:lvl w:ilvl="2" w:tplc="F030EA66">
      <w:numFmt w:val="bullet"/>
      <w:lvlText w:val="•"/>
      <w:lvlJc w:val="left"/>
      <w:pPr>
        <w:ind w:left="627" w:hanging="170"/>
      </w:pPr>
    </w:lvl>
    <w:lvl w:ilvl="3" w:tplc="D638D866">
      <w:numFmt w:val="bullet"/>
      <w:lvlText w:val="•"/>
      <w:lvlJc w:val="left"/>
      <w:pPr>
        <w:ind w:left="831" w:hanging="170"/>
      </w:pPr>
    </w:lvl>
    <w:lvl w:ilvl="4" w:tplc="4B5ECDCA">
      <w:numFmt w:val="bullet"/>
      <w:lvlText w:val="•"/>
      <w:lvlJc w:val="left"/>
      <w:pPr>
        <w:ind w:left="1035" w:hanging="170"/>
      </w:pPr>
    </w:lvl>
    <w:lvl w:ilvl="5" w:tplc="7034FFD2">
      <w:numFmt w:val="bullet"/>
      <w:lvlText w:val="•"/>
      <w:lvlJc w:val="left"/>
      <w:pPr>
        <w:ind w:left="1238" w:hanging="170"/>
      </w:pPr>
    </w:lvl>
    <w:lvl w:ilvl="6" w:tplc="A5FC1DD4">
      <w:numFmt w:val="bullet"/>
      <w:lvlText w:val="•"/>
      <w:lvlJc w:val="left"/>
      <w:pPr>
        <w:ind w:left="1442" w:hanging="170"/>
      </w:pPr>
    </w:lvl>
    <w:lvl w:ilvl="7" w:tplc="9800C7DE">
      <w:numFmt w:val="bullet"/>
      <w:lvlText w:val="•"/>
      <w:lvlJc w:val="left"/>
      <w:pPr>
        <w:ind w:left="1646" w:hanging="170"/>
      </w:pPr>
    </w:lvl>
    <w:lvl w:ilvl="8" w:tplc="3D740CB8">
      <w:numFmt w:val="bullet"/>
      <w:lvlText w:val="•"/>
      <w:lvlJc w:val="left"/>
      <w:pPr>
        <w:ind w:left="1850" w:hanging="170"/>
      </w:pPr>
    </w:lvl>
  </w:abstractNum>
  <w:abstractNum w:abstractNumId="5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</w:lvl>
    <w:lvl w:ilvl="2" w:tplc="EC38B8F0">
      <w:numFmt w:val="bullet"/>
      <w:lvlText w:val="•"/>
      <w:lvlJc w:val="left"/>
      <w:pPr>
        <w:ind w:left="627" w:hanging="170"/>
      </w:pPr>
    </w:lvl>
    <w:lvl w:ilvl="3" w:tplc="42D2C3B2">
      <w:numFmt w:val="bullet"/>
      <w:lvlText w:val="•"/>
      <w:lvlJc w:val="left"/>
      <w:pPr>
        <w:ind w:left="831" w:hanging="170"/>
      </w:pPr>
    </w:lvl>
    <w:lvl w:ilvl="4" w:tplc="1E38C386">
      <w:numFmt w:val="bullet"/>
      <w:lvlText w:val="•"/>
      <w:lvlJc w:val="left"/>
      <w:pPr>
        <w:ind w:left="1035" w:hanging="170"/>
      </w:pPr>
    </w:lvl>
    <w:lvl w:ilvl="5" w:tplc="822408EA">
      <w:numFmt w:val="bullet"/>
      <w:lvlText w:val="•"/>
      <w:lvlJc w:val="left"/>
      <w:pPr>
        <w:ind w:left="1238" w:hanging="170"/>
      </w:pPr>
    </w:lvl>
    <w:lvl w:ilvl="6" w:tplc="6A6409D6">
      <w:numFmt w:val="bullet"/>
      <w:lvlText w:val="•"/>
      <w:lvlJc w:val="left"/>
      <w:pPr>
        <w:ind w:left="1442" w:hanging="170"/>
      </w:pPr>
    </w:lvl>
    <w:lvl w:ilvl="7" w:tplc="A6DAA7E2">
      <w:numFmt w:val="bullet"/>
      <w:lvlText w:val="•"/>
      <w:lvlJc w:val="left"/>
      <w:pPr>
        <w:ind w:left="1646" w:hanging="170"/>
      </w:pPr>
    </w:lvl>
    <w:lvl w:ilvl="8" w:tplc="23D62428">
      <w:numFmt w:val="bullet"/>
      <w:lvlText w:val="•"/>
      <w:lvlJc w:val="left"/>
      <w:pPr>
        <w:ind w:left="1850" w:hanging="170"/>
      </w:pPr>
    </w:lvl>
  </w:abstractNum>
  <w:abstractNum w:abstractNumId="6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lang w:val="en-US" w:eastAsia="en-US" w:bidi="en-US"/>
      </w:rPr>
    </w:lvl>
  </w:abstractNum>
  <w:abstractNum w:abstractNumId="7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</w:lvl>
    <w:lvl w:ilvl="2" w:tplc="CD5E4B58">
      <w:numFmt w:val="bullet"/>
      <w:lvlText w:val="•"/>
      <w:lvlJc w:val="left"/>
      <w:pPr>
        <w:ind w:left="627" w:hanging="170"/>
      </w:pPr>
    </w:lvl>
    <w:lvl w:ilvl="3" w:tplc="DFE271D0">
      <w:numFmt w:val="bullet"/>
      <w:lvlText w:val="•"/>
      <w:lvlJc w:val="left"/>
      <w:pPr>
        <w:ind w:left="831" w:hanging="170"/>
      </w:pPr>
    </w:lvl>
    <w:lvl w:ilvl="4" w:tplc="D0FE1DF0">
      <w:numFmt w:val="bullet"/>
      <w:lvlText w:val="•"/>
      <w:lvlJc w:val="left"/>
      <w:pPr>
        <w:ind w:left="1035" w:hanging="170"/>
      </w:pPr>
    </w:lvl>
    <w:lvl w:ilvl="5" w:tplc="BFF248AE">
      <w:numFmt w:val="bullet"/>
      <w:lvlText w:val="•"/>
      <w:lvlJc w:val="left"/>
      <w:pPr>
        <w:ind w:left="1238" w:hanging="170"/>
      </w:pPr>
    </w:lvl>
    <w:lvl w:ilvl="6" w:tplc="C6821C5C">
      <w:numFmt w:val="bullet"/>
      <w:lvlText w:val="•"/>
      <w:lvlJc w:val="left"/>
      <w:pPr>
        <w:ind w:left="1442" w:hanging="170"/>
      </w:pPr>
    </w:lvl>
    <w:lvl w:ilvl="7" w:tplc="6A8618DA">
      <w:numFmt w:val="bullet"/>
      <w:lvlText w:val="•"/>
      <w:lvlJc w:val="left"/>
      <w:pPr>
        <w:ind w:left="1646" w:hanging="170"/>
      </w:pPr>
    </w:lvl>
    <w:lvl w:ilvl="8" w:tplc="AA949F46">
      <w:numFmt w:val="bullet"/>
      <w:lvlText w:val="•"/>
      <w:lvlJc w:val="left"/>
      <w:pPr>
        <w:ind w:left="1850" w:hanging="170"/>
      </w:pPr>
    </w:lvl>
  </w:abstractNum>
  <w:abstractNum w:abstractNumId="8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9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10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</w:lvl>
    <w:lvl w:ilvl="2" w:tplc="C08079AA">
      <w:numFmt w:val="bullet"/>
      <w:lvlText w:val="•"/>
      <w:lvlJc w:val="left"/>
      <w:pPr>
        <w:ind w:left="627" w:hanging="170"/>
      </w:pPr>
    </w:lvl>
    <w:lvl w:ilvl="3" w:tplc="D84C93A4">
      <w:numFmt w:val="bullet"/>
      <w:lvlText w:val="•"/>
      <w:lvlJc w:val="left"/>
      <w:pPr>
        <w:ind w:left="831" w:hanging="170"/>
      </w:pPr>
    </w:lvl>
    <w:lvl w:ilvl="4" w:tplc="69346E02">
      <w:numFmt w:val="bullet"/>
      <w:lvlText w:val="•"/>
      <w:lvlJc w:val="left"/>
      <w:pPr>
        <w:ind w:left="1035" w:hanging="170"/>
      </w:pPr>
    </w:lvl>
    <w:lvl w:ilvl="5" w:tplc="BF269256">
      <w:numFmt w:val="bullet"/>
      <w:lvlText w:val="•"/>
      <w:lvlJc w:val="left"/>
      <w:pPr>
        <w:ind w:left="1238" w:hanging="170"/>
      </w:pPr>
    </w:lvl>
    <w:lvl w:ilvl="6" w:tplc="4F3C1E8A">
      <w:numFmt w:val="bullet"/>
      <w:lvlText w:val="•"/>
      <w:lvlJc w:val="left"/>
      <w:pPr>
        <w:ind w:left="1442" w:hanging="170"/>
      </w:pPr>
    </w:lvl>
    <w:lvl w:ilvl="7" w:tplc="016E322A">
      <w:numFmt w:val="bullet"/>
      <w:lvlText w:val="•"/>
      <w:lvlJc w:val="left"/>
      <w:pPr>
        <w:ind w:left="1646" w:hanging="170"/>
      </w:pPr>
    </w:lvl>
    <w:lvl w:ilvl="8" w:tplc="CB4A7548">
      <w:numFmt w:val="bullet"/>
      <w:lvlText w:val="•"/>
      <w:lvlJc w:val="left"/>
      <w:pPr>
        <w:ind w:left="1850" w:hanging="170"/>
      </w:pPr>
    </w:lvl>
  </w:abstractNum>
  <w:abstractNum w:abstractNumId="11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</w:lvl>
    <w:lvl w:ilvl="2" w:tplc="B7B2C1C8">
      <w:numFmt w:val="bullet"/>
      <w:lvlText w:val="•"/>
      <w:lvlJc w:val="left"/>
      <w:pPr>
        <w:ind w:left="627" w:hanging="170"/>
      </w:pPr>
    </w:lvl>
    <w:lvl w:ilvl="3" w:tplc="AD368E8C">
      <w:numFmt w:val="bullet"/>
      <w:lvlText w:val="•"/>
      <w:lvlJc w:val="left"/>
      <w:pPr>
        <w:ind w:left="831" w:hanging="170"/>
      </w:pPr>
    </w:lvl>
    <w:lvl w:ilvl="4" w:tplc="3716A282">
      <w:numFmt w:val="bullet"/>
      <w:lvlText w:val="•"/>
      <w:lvlJc w:val="left"/>
      <w:pPr>
        <w:ind w:left="1035" w:hanging="170"/>
      </w:pPr>
    </w:lvl>
    <w:lvl w:ilvl="5" w:tplc="EE0256E8">
      <w:numFmt w:val="bullet"/>
      <w:lvlText w:val="•"/>
      <w:lvlJc w:val="left"/>
      <w:pPr>
        <w:ind w:left="1238" w:hanging="170"/>
      </w:pPr>
    </w:lvl>
    <w:lvl w:ilvl="6" w:tplc="94680196">
      <w:numFmt w:val="bullet"/>
      <w:lvlText w:val="•"/>
      <w:lvlJc w:val="left"/>
      <w:pPr>
        <w:ind w:left="1442" w:hanging="170"/>
      </w:pPr>
    </w:lvl>
    <w:lvl w:ilvl="7" w:tplc="11E84E1E">
      <w:numFmt w:val="bullet"/>
      <w:lvlText w:val="•"/>
      <w:lvlJc w:val="left"/>
      <w:pPr>
        <w:ind w:left="1646" w:hanging="170"/>
      </w:pPr>
    </w:lvl>
    <w:lvl w:ilvl="8" w:tplc="6A48C7A6">
      <w:numFmt w:val="bullet"/>
      <w:lvlText w:val="•"/>
      <w:lvlJc w:val="left"/>
      <w:pPr>
        <w:ind w:left="1850" w:hanging="170"/>
      </w:pPr>
    </w:lvl>
  </w:abstractNum>
  <w:abstractNum w:abstractNumId="12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</w:lvl>
    <w:lvl w:ilvl="2" w:tplc="B93E38F0">
      <w:numFmt w:val="bullet"/>
      <w:lvlText w:val="•"/>
      <w:lvlJc w:val="left"/>
      <w:pPr>
        <w:ind w:left="517" w:hanging="170"/>
      </w:pPr>
    </w:lvl>
    <w:lvl w:ilvl="3" w:tplc="DA0EE50A">
      <w:numFmt w:val="bullet"/>
      <w:lvlText w:val="•"/>
      <w:lvlJc w:val="left"/>
      <w:pPr>
        <w:ind w:left="735" w:hanging="170"/>
      </w:pPr>
    </w:lvl>
    <w:lvl w:ilvl="4" w:tplc="5EFA131E">
      <w:numFmt w:val="bullet"/>
      <w:lvlText w:val="•"/>
      <w:lvlJc w:val="left"/>
      <w:pPr>
        <w:ind w:left="952" w:hanging="170"/>
      </w:pPr>
    </w:lvl>
    <w:lvl w:ilvl="5" w:tplc="B8C603D6">
      <w:numFmt w:val="bullet"/>
      <w:lvlText w:val="•"/>
      <w:lvlJc w:val="left"/>
      <w:pPr>
        <w:ind w:left="1170" w:hanging="170"/>
      </w:pPr>
    </w:lvl>
    <w:lvl w:ilvl="6" w:tplc="7102DABC">
      <w:numFmt w:val="bullet"/>
      <w:lvlText w:val="•"/>
      <w:lvlJc w:val="left"/>
      <w:pPr>
        <w:ind w:left="1387" w:hanging="170"/>
      </w:pPr>
    </w:lvl>
    <w:lvl w:ilvl="7" w:tplc="D6A63D72">
      <w:numFmt w:val="bullet"/>
      <w:lvlText w:val="•"/>
      <w:lvlJc w:val="left"/>
      <w:pPr>
        <w:ind w:left="1605" w:hanging="170"/>
      </w:pPr>
    </w:lvl>
    <w:lvl w:ilvl="8" w:tplc="C5D2B48A">
      <w:numFmt w:val="bullet"/>
      <w:lvlText w:val="•"/>
      <w:lvlJc w:val="left"/>
      <w:pPr>
        <w:ind w:left="1822" w:hanging="170"/>
      </w:pPr>
    </w:lvl>
  </w:abstractNum>
  <w:abstractNum w:abstractNumId="13" w15:restartNumberingAfterBreak="0">
    <w:nsid w:val="1C6C192D"/>
    <w:multiLevelType w:val="hybridMultilevel"/>
    <w:tmpl w:val="33883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15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</w:lvl>
    <w:lvl w:ilvl="2" w:tplc="E4E25984">
      <w:numFmt w:val="bullet"/>
      <w:lvlText w:val="•"/>
      <w:lvlJc w:val="left"/>
      <w:pPr>
        <w:ind w:left="627" w:hanging="170"/>
      </w:pPr>
    </w:lvl>
    <w:lvl w:ilvl="3" w:tplc="7158DA4C">
      <w:numFmt w:val="bullet"/>
      <w:lvlText w:val="•"/>
      <w:lvlJc w:val="left"/>
      <w:pPr>
        <w:ind w:left="831" w:hanging="170"/>
      </w:pPr>
    </w:lvl>
    <w:lvl w:ilvl="4" w:tplc="33CCA150">
      <w:numFmt w:val="bullet"/>
      <w:lvlText w:val="•"/>
      <w:lvlJc w:val="left"/>
      <w:pPr>
        <w:ind w:left="1035" w:hanging="170"/>
      </w:pPr>
    </w:lvl>
    <w:lvl w:ilvl="5" w:tplc="EFE01C7E">
      <w:numFmt w:val="bullet"/>
      <w:lvlText w:val="•"/>
      <w:lvlJc w:val="left"/>
      <w:pPr>
        <w:ind w:left="1238" w:hanging="170"/>
      </w:pPr>
    </w:lvl>
    <w:lvl w:ilvl="6" w:tplc="82E048F6">
      <w:numFmt w:val="bullet"/>
      <w:lvlText w:val="•"/>
      <w:lvlJc w:val="left"/>
      <w:pPr>
        <w:ind w:left="1442" w:hanging="170"/>
      </w:pPr>
    </w:lvl>
    <w:lvl w:ilvl="7" w:tplc="7B06276A">
      <w:numFmt w:val="bullet"/>
      <w:lvlText w:val="•"/>
      <w:lvlJc w:val="left"/>
      <w:pPr>
        <w:ind w:left="1646" w:hanging="170"/>
      </w:pPr>
    </w:lvl>
    <w:lvl w:ilvl="8" w:tplc="6F36CE4C">
      <w:numFmt w:val="bullet"/>
      <w:lvlText w:val="•"/>
      <w:lvlJc w:val="left"/>
      <w:pPr>
        <w:ind w:left="1850" w:hanging="170"/>
      </w:pPr>
    </w:lvl>
  </w:abstractNum>
  <w:abstractNum w:abstractNumId="16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</w:lvl>
    <w:lvl w:ilvl="2" w:tplc="15A0DC58">
      <w:numFmt w:val="bullet"/>
      <w:lvlText w:val="•"/>
      <w:lvlJc w:val="left"/>
      <w:pPr>
        <w:ind w:left="517" w:hanging="170"/>
      </w:pPr>
    </w:lvl>
    <w:lvl w:ilvl="3" w:tplc="C23297AE">
      <w:numFmt w:val="bullet"/>
      <w:lvlText w:val="•"/>
      <w:lvlJc w:val="left"/>
      <w:pPr>
        <w:ind w:left="735" w:hanging="170"/>
      </w:pPr>
    </w:lvl>
    <w:lvl w:ilvl="4" w:tplc="84BED04A">
      <w:numFmt w:val="bullet"/>
      <w:lvlText w:val="•"/>
      <w:lvlJc w:val="left"/>
      <w:pPr>
        <w:ind w:left="952" w:hanging="170"/>
      </w:pPr>
    </w:lvl>
    <w:lvl w:ilvl="5" w:tplc="3DC41AE2">
      <w:numFmt w:val="bullet"/>
      <w:lvlText w:val="•"/>
      <w:lvlJc w:val="left"/>
      <w:pPr>
        <w:ind w:left="1170" w:hanging="170"/>
      </w:pPr>
    </w:lvl>
    <w:lvl w:ilvl="6" w:tplc="9B50FC66">
      <w:numFmt w:val="bullet"/>
      <w:lvlText w:val="•"/>
      <w:lvlJc w:val="left"/>
      <w:pPr>
        <w:ind w:left="1387" w:hanging="170"/>
      </w:pPr>
    </w:lvl>
    <w:lvl w:ilvl="7" w:tplc="72A0C936">
      <w:numFmt w:val="bullet"/>
      <w:lvlText w:val="•"/>
      <w:lvlJc w:val="left"/>
      <w:pPr>
        <w:ind w:left="1605" w:hanging="170"/>
      </w:pPr>
    </w:lvl>
    <w:lvl w:ilvl="8" w:tplc="BA329E6C">
      <w:numFmt w:val="bullet"/>
      <w:lvlText w:val="•"/>
      <w:lvlJc w:val="left"/>
      <w:pPr>
        <w:ind w:left="1822" w:hanging="170"/>
      </w:pPr>
    </w:lvl>
  </w:abstractNum>
  <w:abstractNum w:abstractNumId="17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lang w:val="en-US" w:eastAsia="en-US" w:bidi="en-US"/>
      </w:rPr>
    </w:lvl>
  </w:abstractNum>
  <w:abstractNum w:abstractNumId="18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</w:lvl>
    <w:lvl w:ilvl="2" w:tplc="1FC666C8">
      <w:numFmt w:val="bullet"/>
      <w:lvlText w:val="•"/>
      <w:lvlJc w:val="left"/>
      <w:pPr>
        <w:ind w:left="627" w:hanging="170"/>
      </w:pPr>
    </w:lvl>
    <w:lvl w:ilvl="3" w:tplc="A7B6A25C">
      <w:numFmt w:val="bullet"/>
      <w:lvlText w:val="•"/>
      <w:lvlJc w:val="left"/>
      <w:pPr>
        <w:ind w:left="831" w:hanging="170"/>
      </w:pPr>
    </w:lvl>
    <w:lvl w:ilvl="4" w:tplc="4A0C366C">
      <w:numFmt w:val="bullet"/>
      <w:lvlText w:val="•"/>
      <w:lvlJc w:val="left"/>
      <w:pPr>
        <w:ind w:left="1035" w:hanging="170"/>
      </w:pPr>
    </w:lvl>
    <w:lvl w:ilvl="5" w:tplc="2A5A03A0">
      <w:numFmt w:val="bullet"/>
      <w:lvlText w:val="•"/>
      <w:lvlJc w:val="left"/>
      <w:pPr>
        <w:ind w:left="1238" w:hanging="170"/>
      </w:pPr>
    </w:lvl>
    <w:lvl w:ilvl="6" w:tplc="79C04A02">
      <w:numFmt w:val="bullet"/>
      <w:lvlText w:val="•"/>
      <w:lvlJc w:val="left"/>
      <w:pPr>
        <w:ind w:left="1442" w:hanging="170"/>
      </w:pPr>
    </w:lvl>
    <w:lvl w:ilvl="7" w:tplc="7F545CC8">
      <w:numFmt w:val="bullet"/>
      <w:lvlText w:val="•"/>
      <w:lvlJc w:val="left"/>
      <w:pPr>
        <w:ind w:left="1646" w:hanging="170"/>
      </w:pPr>
    </w:lvl>
    <w:lvl w:ilvl="8" w:tplc="D0EA3BC2">
      <w:numFmt w:val="bullet"/>
      <w:lvlText w:val="•"/>
      <w:lvlJc w:val="left"/>
      <w:pPr>
        <w:ind w:left="1850" w:hanging="170"/>
      </w:pPr>
    </w:lvl>
  </w:abstractNum>
  <w:abstractNum w:abstractNumId="19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</w:lvl>
    <w:lvl w:ilvl="2" w:tplc="358E0AF0">
      <w:numFmt w:val="bullet"/>
      <w:lvlText w:val="•"/>
      <w:lvlJc w:val="left"/>
      <w:pPr>
        <w:ind w:left="797" w:hanging="170"/>
      </w:pPr>
    </w:lvl>
    <w:lvl w:ilvl="3" w:tplc="0958C558">
      <w:numFmt w:val="bullet"/>
      <w:lvlText w:val="•"/>
      <w:lvlJc w:val="left"/>
      <w:pPr>
        <w:ind w:left="1086" w:hanging="170"/>
      </w:pPr>
    </w:lvl>
    <w:lvl w:ilvl="4" w:tplc="6C1AA108">
      <w:numFmt w:val="bullet"/>
      <w:lvlText w:val="•"/>
      <w:lvlJc w:val="left"/>
      <w:pPr>
        <w:ind w:left="1375" w:hanging="170"/>
      </w:pPr>
    </w:lvl>
    <w:lvl w:ilvl="5" w:tplc="19C88F6A">
      <w:numFmt w:val="bullet"/>
      <w:lvlText w:val="•"/>
      <w:lvlJc w:val="left"/>
      <w:pPr>
        <w:ind w:left="1664" w:hanging="170"/>
      </w:pPr>
    </w:lvl>
    <w:lvl w:ilvl="6" w:tplc="3AC88E78">
      <w:numFmt w:val="bullet"/>
      <w:lvlText w:val="•"/>
      <w:lvlJc w:val="left"/>
      <w:pPr>
        <w:ind w:left="1952" w:hanging="170"/>
      </w:pPr>
    </w:lvl>
    <w:lvl w:ilvl="7" w:tplc="0F0A3E68">
      <w:numFmt w:val="bullet"/>
      <w:lvlText w:val="•"/>
      <w:lvlJc w:val="left"/>
      <w:pPr>
        <w:ind w:left="2241" w:hanging="170"/>
      </w:pPr>
    </w:lvl>
    <w:lvl w:ilvl="8" w:tplc="886E64D6">
      <w:numFmt w:val="bullet"/>
      <w:lvlText w:val="•"/>
      <w:lvlJc w:val="left"/>
      <w:pPr>
        <w:ind w:left="2530" w:hanging="170"/>
      </w:pPr>
    </w:lvl>
  </w:abstractNum>
  <w:abstractNum w:abstractNumId="20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</w:lvl>
    <w:lvl w:ilvl="2" w:tplc="86D06EE4">
      <w:numFmt w:val="bullet"/>
      <w:lvlText w:val="•"/>
      <w:lvlJc w:val="left"/>
      <w:pPr>
        <w:ind w:left="627" w:hanging="170"/>
      </w:pPr>
    </w:lvl>
    <w:lvl w:ilvl="3" w:tplc="9CDAEDCC">
      <w:numFmt w:val="bullet"/>
      <w:lvlText w:val="•"/>
      <w:lvlJc w:val="left"/>
      <w:pPr>
        <w:ind w:left="831" w:hanging="170"/>
      </w:pPr>
    </w:lvl>
    <w:lvl w:ilvl="4" w:tplc="43B4D55A">
      <w:numFmt w:val="bullet"/>
      <w:lvlText w:val="•"/>
      <w:lvlJc w:val="left"/>
      <w:pPr>
        <w:ind w:left="1035" w:hanging="170"/>
      </w:pPr>
    </w:lvl>
    <w:lvl w:ilvl="5" w:tplc="8446D84E">
      <w:numFmt w:val="bullet"/>
      <w:lvlText w:val="•"/>
      <w:lvlJc w:val="left"/>
      <w:pPr>
        <w:ind w:left="1238" w:hanging="170"/>
      </w:pPr>
    </w:lvl>
    <w:lvl w:ilvl="6" w:tplc="E39C925A">
      <w:numFmt w:val="bullet"/>
      <w:lvlText w:val="•"/>
      <w:lvlJc w:val="left"/>
      <w:pPr>
        <w:ind w:left="1442" w:hanging="170"/>
      </w:pPr>
    </w:lvl>
    <w:lvl w:ilvl="7" w:tplc="2B40B822">
      <w:numFmt w:val="bullet"/>
      <w:lvlText w:val="•"/>
      <w:lvlJc w:val="left"/>
      <w:pPr>
        <w:ind w:left="1646" w:hanging="170"/>
      </w:pPr>
    </w:lvl>
    <w:lvl w:ilvl="8" w:tplc="89202F56">
      <w:numFmt w:val="bullet"/>
      <w:lvlText w:val="•"/>
      <w:lvlJc w:val="left"/>
      <w:pPr>
        <w:ind w:left="1850" w:hanging="170"/>
      </w:pPr>
    </w:lvl>
  </w:abstractNum>
  <w:abstractNum w:abstractNumId="2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</w:lvl>
    <w:lvl w:ilvl="2" w:tplc="EB2C884E">
      <w:numFmt w:val="bullet"/>
      <w:lvlText w:val="•"/>
      <w:lvlJc w:val="left"/>
      <w:pPr>
        <w:ind w:left="627" w:hanging="170"/>
      </w:pPr>
    </w:lvl>
    <w:lvl w:ilvl="3" w:tplc="B4A2219E">
      <w:numFmt w:val="bullet"/>
      <w:lvlText w:val="•"/>
      <w:lvlJc w:val="left"/>
      <w:pPr>
        <w:ind w:left="831" w:hanging="170"/>
      </w:pPr>
    </w:lvl>
    <w:lvl w:ilvl="4" w:tplc="ED080006">
      <w:numFmt w:val="bullet"/>
      <w:lvlText w:val="•"/>
      <w:lvlJc w:val="left"/>
      <w:pPr>
        <w:ind w:left="1035" w:hanging="170"/>
      </w:pPr>
    </w:lvl>
    <w:lvl w:ilvl="5" w:tplc="583C7F26">
      <w:numFmt w:val="bullet"/>
      <w:lvlText w:val="•"/>
      <w:lvlJc w:val="left"/>
      <w:pPr>
        <w:ind w:left="1238" w:hanging="170"/>
      </w:pPr>
    </w:lvl>
    <w:lvl w:ilvl="6" w:tplc="7A4C1834">
      <w:numFmt w:val="bullet"/>
      <w:lvlText w:val="•"/>
      <w:lvlJc w:val="left"/>
      <w:pPr>
        <w:ind w:left="1442" w:hanging="170"/>
      </w:pPr>
    </w:lvl>
    <w:lvl w:ilvl="7" w:tplc="E3CCC40A">
      <w:numFmt w:val="bullet"/>
      <w:lvlText w:val="•"/>
      <w:lvlJc w:val="left"/>
      <w:pPr>
        <w:ind w:left="1646" w:hanging="170"/>
      </w:pPr>
    </w:lvl>
    <w:lvl w:ilvl="8" w:tplc="680AB91E">
      <w:numFmt w:val="bullet"/>
      <w:lvlText w:val="•"/>
      <w:lvlJc w:val="left"/>
      <w:pPr>
        <w:ind w:left="1850" w:hanging="170"/>
      </w:pPr>
    </w:lvl>
  </w:abstractNum>
  <w:abstractNum w:abstractNumId="22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</w:lvl>
    <w:lvl w:ilvl="2" w:tplc="89D89A26">
      <w:numFmt w:val="bullet"/>
      <w:lvlText w:val="•"/>
      <w:lvlJc w:val="left"/>
      <w:pPr>
        <w:ind w:left="627" w:hanging="170"/>
      </w:pPr>
    </w:lvl>
    <w:lvl w:ilvl="3" w:tplc="198C8778">
      <w:numFmt w:val="bullet"/>
      <w:lvlText w:val="•"/>
      <w:lvlJc w:val="left"/>
      <w:pPr>
        <w:ind w:left="831" w:hanging="170"/>
      </w:pPr>
    </w:lvl>
    <w:lvl w:ilvl="4" w:tplc="6760384C">
      <w:numFmt w:val="bullet"/>
      <w:lvlText w:val="•"/>
      <w:lvlJc w:val="left"/>
      <w:pPr>
        <w:ind w:left="1035" w:hanging="170"/>
      </w:pPr>
    </w:lvl>
    <w:lvl w:ilvl="5" w:tplc="141E008A">
      <w:numFmt w:val="bullet"/>
      <w:lvlText w:val="•"/>
      <w:lvlJc w:val="left"/>
      <w:pPr>
        <w:ind w:left="1238" w:hanging="170"/>
      </w:pPr>
    </w:lvl>
    <w:lvl w:ilvl="6" w:tplc="E6E8D294">
      <w:numFmt w:val="bullet"/>
      <w:lvlText w:val="•"/>
      <w:lvlJc w:val="left"/>
      <w:pPr>
        <w:ind w:left="1442" w:hanging="170"/>
      </w:pPr>
    </w:lvl>
    <w:lvl w:ilvl="7" w:tplc="0FF0C1B4">
      <w:numFmt w:val="bullet"/>
      <w:lvlText w:val="•"/>
      <w:lvlJc w:val="left"/>
      <w:pPr>
        <w:ind w:left="1646" w:hanging="170"/>
      </w:pPr>
    </w:lvl>
    <w:lvl w:ilvl="8" w:tplc="CE484844">
      <w:numFmt w:val="bullet"/>
      <w:lvlText w:val="•"/>
      <w:lvlJc w:val="left"/>
      <w:pPr>
        <w:ind w:left="1850" w:hanging="170"/>
      </w:pPr>
    </w:lvl>
  </w:abstractNum>
  <w:abstractNum w:abstractNumId="23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2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</w:lvl>
    <w:lvl w:ilvl="2" w:tplc="54C211D0">
      <w:numFmt w:val="bullet"/>
      <w:lvlText w:val="•"/>
      <w:lvlJc w:val="left"/>
      <w:pPr>
        <w:ind w:left="627" w:hanging="170"/>
      </w:pPr>
    </w:lvl>
    <w:lvl w:ilvl="3" w:tplc="94E81A96">
      <w:numFmt w:val="bullet"/>
      <w:lvlText w:val="•"/>
      <w:lvlJc w:val="left"/>
      <w:pPr>
        <w:ind w:left="831" w:hanging="170"/>
      </w:pPr>
    </w:lvl>
    <w:lvl w:ilvl="4" w:tplc="501EF640">
      <w:numFmt w:val="bullet"/>
      <w:lvlText w:val="•"/>
      <w:lvlJc w:val="left"/>
      <w:pPr>
        <w:ind w:left="1035" w:hanging="170"/>
      </w:pPr>
    </w:lvl>
    <w:lvl w:ilvl="5" w:tplc="7876D94E">
      <w:numFmt w:val="bullet"/>
      <w:lvlText w:val="•"/>
      <w:lvlJc w:val="left"/>
      <w:pPr>
        <w:ind w:left="1238" w:hanging="170"/>
      </w:pPr>
    </w:lvl>
    <w:lvl w:ilvl="6" w:tplc="35381B7A">
      <w:numFmt w:val="bullet"/>
      <w:lvlText w:val="•"/>
      <w:lvlJc w:val="left"/>
      <w:pPr>
        <w:ind w:left="1442" w:hanging="170"/>
      </w:pPr>
    </w:lvl>
    <w:lvl w:ilvl="7" w:tplc="727A1070">
      <w:numFmt w:val="bullet"/>
      <w:lvlText w:val="•"/>
      <w:lvlJc w:val="left"/>
      <w:pPr>
        <w:ind w:left="1646" w:hanging="170"/>
      </w:pPr>
    </w:lvl>
    <w:lvl w:ilvl="8" w:tplc="170C6BFC">
      <w:numFmt w:val="bullet"/>
      <w:lvlText w:val="•"/>
      <w:lvlJc w:val="left"/>
      <w:pPr>
        <w:ind w:left="1850" w:hanging="170"/>
      </w:pPr>
    </w:lvl>
  </w:abstractNum>
  <w:abstractNum w:abstractNumId="25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</w:lvl>
    <w:lvl w:ilvl="2" w:tplc="773A5C4E">
      <w:numFmt w:val="bullet"/>
      <w:lvlText w:val="•"/>
      <w:lvlJc w:val="left"/>
      <w:pPr>
        <w:ind w:left="627" w:hanging="170"/>
      </w:pPr>
    </w:lvl>
    <w:lvl w:ilvl="3" w:tplc="ABAEE2FC">
      <w:numFmt w:val="bullet"/>
      <w:lvlText w:val="•"/>
      <w:lvlJc w:val="left"/>
      <w:pPr>
        <w:ind w:left="831" w:hanging="170"/>
      </w:pPr>
    </w:lvl>
    <w:lvl w:ilvl="4" w:tplc="64DE21C8">
      <w:numFmt w:val="bullet"/>
      <w:lvlText w:val="•"/>
      <w:lvlJc w:val="left"/>
      <w:pPr>
        <w:ind w:left="1035" w:hanging="170"/>
      </w:pPr>
    </w:lvl>
    <w:lvl w:ilvl="5" w:tplc="429E14C4">
      <w:numFmt w:val="bullet"/>
      <w:lvlText w:val="•"/>
      <w:lvlJc w:val="left"/>
      <w:pPr>
        <w:ind w:left="1238" w:hanging="170"/>
      </w:pPr>
    </w:lvl>
    <w:lvl w:ilvl="6" w:tplc="EB1E9BE0">
      <w:numFmt w:val="bullet"/>
      <w:lvlText w:val="•"/>
      <w:lvlJc w:val="left"/>
      <w:pPr>
        <w:ind w:left="1442" w:hanging="170"/>
      </w:pPr>
    </w:lvl>
    <w:lvl w:ilvl="7" w:tplc="6F9C3DF8">
      <w:numFmt w:val="bullet"/>
      <w:lvlText w:val="•"/>
      <w:lvlJc w:val="left"/>
      <w:pPr>
        <w:ind w:left="1646" w:hanging="170"/>
      </w:pPr>
    </w:lvl>
    <w:lvl w:ilvl="8" w:tplc="A32426C4">
      <w:numFmt w:val="bullet"/>
      <w:lvlText w:val="•"/>
      <w:lvlJc w:val="left"/>
      <w:pPr>
        <w:ind w:left="1850" w:hanging="170"/>
      </w:pPr>
    </w:lvl>
  </w:abstractNum>
  <w:abstractNum w:abstractNumId="26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</w:lvl>
    <w:lvl w:ilvl="2" w:tplc="0158C3C0">
      <w:numFmt w:val="bullet"/>
      <w:lvlText w:val="•"/>
      <w:lvlJc w:val="left"/>
      <w:pPr>
        <w:ind w:left="570" w:hanging="170"/>
      </w:pPr>
    </w:lvl>
    <w:lvl w:ilvl="3" w:tplc="334EC626">
      <w:numFmt w:val="bullet"/>
      <w:lvlText w:val="•"/>
      <w:lvlJc w:val="left"/>
      <w:pPr>
        <w:ind w:left="781" w:hanging="170"/>
      </w:pPr>
    </w:lvl>
    <w:lvl w:ilvl="4" w:tplc="4ACE34CC">
      <w:numFmt w:val="bullet"/>
      <w:lvlText w:val="•"/>
      <w:lvlJc w:val="left"/>
      <w:pPr>
        <w:ind w:left="992" w:hanging="170"/>
      </w:pPr>
    </w:lvl>
    <w:lvl w:ilvl="5" w:tplc="C190306A">
      <w:numFmt w:val="bullet"/>
      <w:lvlText w:val="•"/>
      <w:lvlJc w:val="left"/>
      <w:pPr>
        <w:ind w:left="1203" w:hanging="170"/>
      </w:pPr>
    </w:lvl>
    <w:lvl w:ilvl="6" w:tplc="BE56A20E">
      <w:numFmt w:val="bullet"/>
      <w:lvlText w:val="•"/>
      <w:lvlJc w:val="left"/>
      <w:pPr>
        <w:ind w:left="1414" w:hanging="170"/>
      </w:pPr>
    </w:lvl>
    <w:lvl w:ilvl="7" w:tplc="A60C9786">
      <w:numFmt w:val="bullet"/>
      <w:lvlText w:val="•"/>
      <w:lvlJc w:val="left"/>
      <w:pPr>
        <w:ind w:left="1625" w:hanging="170"/>
      </w:pPr>
    </w:lvl>
    <w:lvl w:ilvl="8" w:tplc="9B50C0B8">
      <w:numFmt w:val="bullet"/>
      <w:lvlText w:val="•"/>
      <w:lvlJc w:val="left"/>
      <w:pPr>
        <w:ind w:left="1836" w:hanging="170"/>
      </w:pPr>
    </w:lvl>
  </w:abstractNum>
  <w:abstractNum w:abstractNumId="27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28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</w:lvl>
    <w:lvl w:ilvl="2" w:tplc="170C9E0E">
      <w:numFmt w:val="bullet"/>
      <w:lvlText w:val="•"/>
      <w:lvlJc w:val="left"/>
      <w:pPr>
        <w:ind w:left="627" w:hanging="170"/>
      </w:pPr>
    </w:lvl>
    <w:lvl w:ilvl="3" w:tplc="F4D890E8">
      <w:numFmt w:val="bullet"/>
      <w:lvlText w:val="•"/>
      <w:lvlJc w:val="left"/>
      <w:pPr>
        <w:ind w:left="831" w:hanging="170"/>
      </w:pPr>
    </w:lvl>
    <w:lvl w:ilvl="4" w:tplc="B13E04E0">
      <w:numFmt w:val="bullet"/>
      <w:lvlText w:val="•"/>
      <w:lvlJc w:val="left"/>
      <w:pPr>
        <w:ind w:left="1035" w:hanging="170"/>
      </w:pPr>
    </w:lvl>
    <w:lvl w:ilvl="5" w:tplc="6E8A0848">
      <w:numFmt w:val="bullet"/>
      <w:lvlText w:val="•"/>
      <w:lvlJc w:val="left"/>
      <w:pPr>
        <w:ind w:left="1238" w:hanging="170"/>
      </w:pPr>
    </w:lvl>
    <w:lvl w:ilvl="6" w:tplc="32CAFC86">
      <w:numFmt w:val="bullet"/>
      <w:lvlText w:val="•"/>
      <w:lvlJc w:val="left"/>
      <w:pPr>
        <w:ind w:left="1442" w:hanging="170"/>
      </w:pPr>
    </w:lvl>
    <w:lvl w:ilvl="7" w:tplc="4C803288">
      <w:numFmt w:val="bullet"/>
      <w:lvlText w:val="•"/>
      <w:lvlJc w:val="left"/>
      <w:pPr>
        <w:ind w:left="1646" w:hanging="170"/>
      </w:pPr>
    </w:lvl>
    <w:lvl w:ilvl="8" w:tplc="003EC304">
      <w:numFmt w:val="bullet"/>
      <w:lvlText w:val="•"/>
      <w:lvlJc w:val="left"/>
      <w:pPr>
        <w:ind w:left="1850" w:hanging="170"/>
      </w:pPr>
    </w:lvl>
  </w:abstractNum>
  <w:abstractNum w:abstractNumId="29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</w:lvl>
    <w:lvl w:ilvl="2" w:tplc="84A2CB0A">
      <w:numFmt w:val="bullet"/>
      <w:lvlText w:val="•"/>
      <w:lvlJc w:val="left"/>
      <w:pPr>
        <w:ind w:left="627" w:hanging="170"/>
      </w:pPr>
    </w:lvl>
    <w:lvl w:ilvl="3" w:tplc="B39CD708">
      <w:numFmt w:val="bullet"/>
      <w:lvlText w:val="•"/>
      <w:lvlJc w:val="left"/>
      <w:pPr>
        <w:ind w:left="831" w:hanging="170"/>
      </w:pPr>
    </w:lvl>
    <w:lvl w:ilvl="4" w:tplc="DB6A2094">
      <w:numFmt w:val="bullet"/>
      <w:lvlText w:val="•"/>
      <w:lvlJc w:val="left"/>
      <w:pPr>
        <w:ind w:left="1035" w:hanging="170"/>
      </w:pPr>
    </w:lvl>
    <w:lvl w:ilvl="5" w:tplc="439E56B2">
      <w:numFmt w:val="bullet"/>
      <w:lvlText w:val="•"/>
      <w:lvlJc w:val="left"/>
      <w:pPr>
        <w:ind w:left="1238" w:hanging="170"/>
      </w:pPr>
    </w:lvl>
    <w:lvl w:ilvl="6" w:tplc="627EE322">
      <w:numFmt w:val="bullet"/>
      <w:lvlText w:val="•"/>
      <w:lvlJc w:val="left"/>
      <w:pPr>
        <w:ind w:left="1442" w:hanging="170"/>
      </w:pPr>
    </w:lvl>
    <w:lvl w:ilvl="7" w:tplc="3528C810">
      <w:numFmt w:val="bullet"/>
      <w:lvlText w:val="•"/>
      <w:lvlJc w:val="left"/>
      <w:pPr>
        <w:ind w:left="1646" w:hanging="170"/>
      </w:pPr>
    </w:lvl>
    <w:lvl w:ilvl="8" w:tplc="8EEC72A0">
      <w:numFmt w:val="bullet"/>
      <w:lvlText w:val="•"/>
      <w:lvlJc w:val="left"/>
      <w:pPr>
        <w:ind w:left="1850" w:hanging="170"/>
      </w:pPr>
    </w:lvl>
  </w:abstractNum>
  <w:abstractNum w:abstractNumId="30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31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</w:lvl>
    <w:lvl w:ilvl="2" w:tplc="9BE8AC9E">
      <w:numFmt w:val="bullet"/>
      <w:lvlText w:val="•"/>
      <w:lvlJc w:val="left"/>
      <w:pPr>
        <w:ind w:left="627" w:hanging="170"/>
      </w:pPr>
    </w:lvl>
    <w:lvl w:ilvl="3" w:tplc="DB40CE62">
      <w:numFmt w:val="bullet"/>
      <w:lvlText w:val="•"/>
      <w:lvlJc w:val="left"/>
      <w:pPr>
        <w:ind w:left="831" w:hanging="170"/>
      </w:pPr>
    </w:lvl>
    <w:lvl w:ilvl="4" w:tplc="1472DB64">
      <w:numFmt w:val="bullet"/>
      <w:lvlText w:val="•"/>
      <w:lvlJc w:val="left"/>
      <w:pPr>
        <w:ind w:left="1035" w:hanging="170"/>
      </w:pPr>
    </w:lvl>
    <w:lvl w:ilvl="5" w:tplc="4D727BDE">
      <w:numFmt w:val="bullet"/>
      <w:lvlText w:val="•"/>
      <w:lvlJc w:val="left"/>
      <w:pPr>
        <w:ind w:left="1238" w:hanging="170"/>
      </w:pPr>
    </w:lvl>
    <w:lvl w:ilvl="6" w:tplc="8FC4F304">
      <w:numFmt w:val="bullet"/>
      <w:lvlText w:val="•"/>
      <w:lvlJc w:val="left"/>
      <w:pPr>
        <w:ind w:left="1442" w:hanging="170"/>
      </w:pPr>
    </w:lvl>
    <w:lvl w:ilvl="7" w:tplc="8CBA44DE">
      <w:numFmt w:val="bullet"/>
      <w:lvlText w:val="•"/>
      <w:lvlJc w:val="left"/>
      <w:pPr>
        <w:ind w:left="1646" w:hanging="170"/>
      </w:pPr>
    </w:lvl>
    <w:lvl w:ilvl="8" w:tplc="522CCD28">
      <w:numFmt w:val="bullet"/>
      <w:lvlText w:val="•"/>
      <w:lvlJc w:val="left"/>
      <w:pPr>
        <w:ind w:left="1850" w:hanging="170"/>
      </w:pPr>
    </w:lvl>
  </w:abstractNum>
  <w:abstractNum w:abstractNumId="3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</w:lvl>
    <w:lvl w:ilvl="2" w:tplc="C3D079E4">
      <w:numFmt w:val="bullet"/>
      <w:lvlText w:val="•"/>
      <w:lvlJc w:val="left"/>
      <w:pPr>
        <w:ind w:left="627" w:hanging="170"/>
      </w:pPr>
    </w:lvl>
    <w:lvl w:ilvl="3" w:tplc="C7106BDA">
      <w:numFmt w:val="bullet"/>
      <w:lvlText w:val="•"/>
      <w:lvlJc w:val="left"/>
      <w:pPr>
        <w:ind w:left="831" w:hanging="170"/>
      </w:pPr>
    </w:lvl>
    <w:lvl w:ilvl="4" w:tplc="1562CCB2">
      <w:numFmt w:val="bullet"/>
      <w:lvlText w:val="•"/>
      <w:lvlJc w:val="left"/>
      <w:pPr>
        <w:ind w:left="1035" w:hanging="170"/>
      </w:pPr>
    </w:lvl>
    <w:lvl w:ilvl="5" w:tplc="7960E72A">
      <w:numFmt w:val="bullet"/>
      <w:lvlText w:val="•"/>
      <w:lvlJc w:val="left"/>
      <w:pPr>
        <w:ind w:left="1238" w:hanging="170"/>
      </w:pPr>
    </w:lvl>
    <w:lvl w:ilvl="6" w:tplc="B614B2A4">
      <w:numFmt w:val="bullet"/>
      <w:lvlText w:val="•"/>
      <w:lvlJc w:val="left"/>
      <w:pPr>
        <w:ind w:left="1442" w:hanging="170"/>
      </w:pPr>
    </w:lvl>
    <w:lvl w:ilvl="7" w:tplc="B5180CBE">
      <w:numFmt w:val="bullet"/>
      <w:lvlText w:val="•"/>
      <w:lvlJc w:val="left"/>
      <w:pPr>
        <w:ind w:left="1646" w:hanging="170"/>
      </w:pPr>
    </w:lvl>
    <w:lvl w:ilvl="8" w:tplc="3E70AE7A">
      <w:numFmt w:val="bullet"/>
      <w:lvlText w:val="•"/>
      <w:lvlJc w:val="left"/>
      <w:pPr>
        <w:ind w:left="1850" w:hanging="170"/>
      </w:pPr>
    </w:lvl>
  </w:abstractNum>
  <w:abstractNum w:abstractNumId="33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lang w:val="en-US" w:eastAsia="en-US" w:bidi="en-US"/>
      </w:rPr>
    </w:lvl>
  </w:abstractNum>
  <w:abstractNum w:abstractNumId="34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lang w:val="en-US" w:eastAsia="en-US" w:bidi="en-US"/>
      </w:rPr>
    </w:lvl>
  </w:abstractNum>
  <w:abstractNum w:abstractNumId="35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</w:lvl>
    <w:lvl w:ilvl="2" w:tplc="8480A4B4">
      <w:numFmt w:val="bullet"/>
      <w:lvlText w:val="•"/>
      <w:lvlJc w:val="left"/>
      <w:pPr>
        <w:ind w:left="627" w:hanging="170"/>
      </w:pPr>
    </w:lvl>
    <w:lvl w:ilvl="3" w:tplc="F8D0CA26">
      <w:numFmt w:val="bullet"/>
      <w:lvlText w:val="•"/>
      <w:lvlJc w:val="left"/>
      <w:pPr>
        <w:ind w:left="831" w:hanging="170"/>
      </w:pPr>
    </w:lvl>
    <w:lvl w:ilvl="4" w:tplc="9754EE04">
      <w:numFmt w:val="bullet"/>
      <w:lvlText w:val="•"/>
      <w:lvlJc w:val="left"/>
      <w:pPr>
        <w:ind w:left="1035" w:hanging="170"/>
      </w:pPr>
    </w:lvl>
    <w:lvl w:ilvl="5" w:tplc="9EF8156A">
      <w:numFmt w:val="bullet"/>
      <w:lvlText w:val="•"/>
      <w:lvlJc w:val="left"/>
      <w:pPr>
        <w:ind w:left="1238" w:hanging="170"/>
      </w:pPr>
    </w:lvl>
    <w:lvl w:ilvl="6" w:tplc="D1BE0D78">
      <w:numFmt w:val="bullet"/>
      <w:lvlText w:val="•"/>
      <w:lvlJc w:val="left"/>
      <w:pPr>
        <w:ind w:left="1442" w:hanging="170"/>
      </w:pPr>
    </w:lvl>
    <w:lvl w:ilvl="7" w:tplc="F17CC8EA">
      <w:numFmt w:val="bullet"/>
      <w:lvlText w:val="•"/>
      <w:lvlJc w:val="left"/>
      <w:pPr>
        <w:ind w:left="1646" w:hanging="170"/>
      </w:pPr>
    </w:lvl>
    <w:lvl w:ilvl="8" w:tplc="66E0F45A">
      <w:numFmt w:val="bullet"/>
      <w:lvlText w:val="•"/>
      <w:lvlJc w:val="left"/>
      <w:pPr>
        <w:ind w:left="1850" w:hanging="170"/>
      </w:pPr>
    </w:lvl>
  </w:abstractNum>
  <w:abstractNum w:abstractNumId="36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</w:lvl>
    <w:lvl w:ilvl="2" w:tplc="DBE0AB28">
      <w:numFmt w:val="bullet"/>
      <w:lvlText w:val="•"/>
      <w:lvlJc w:val="left"/>
      <w:pPr>
        <w:ind w:left="627" w:hanging="170"/>
      </w:pPr>
    </w:lvl>
    <w:lvl w:ilvl="3" w:tplc="B8A41816">
      <w:numFmt w:val="bullet"/>
      <w:lvlText w:val="•"/>
      <w:lvlJc w:val="left"/>
      <w:pPr>
        <w:ind w:left="830" w:hanging="170"/>
      </w:pPr>
    </w:lvl>
    <w:lvl w:ilvl="4" w:tplc="64BABD92">
      <w:numFmt w:val="bullet"/>
      <w:lvlText w:val="•"/>
      <w:lvlJc w:val="left"/>
      <w:pPr>
        <w:ind w:left="1034" w:hanging="170"/>
      </w:pPr>
    </w:lvl>
    <w:lvl w:ilvl="5" w:tplc="4404AE52">
      <w:numFmt w:val="bullet"/>
      <w:lvlText w:val="•"/>
      <w:lvlJc w:val="left"/>
      <w:pPr>
        <w:ind w:left="1237" w:hanging="170"/>
      </w:pPr>
    </w:lvl>
    <w:lvl w:ilvl="6" w:tplc="1D72EC4A">
      <w:numFmt w:val="bullet"/>
      <w:lvlText w:val="•"/>
      <w:lvlJc w:val="left"/>
      <w:pPr>
        <w:ind w:left="1441" w:hanging="170"/>
      </w:pPr>
    </w:lvl>
    <w:lvl w:ilvl="7" w:tplc="69A69086">
      <w:numFmt w:val="bullet"/>
      <w:lvlText w:val="•"/>
      <w:lvlJc w:val="left"/>
      <w:pPr>
        <w:ind w:left="1644" w:hanging="170"/>
      </w:pPr>
    </w:lvl>
    <w:lvl w:ilvl="8" w:tplc="E44AA67C">
      <w:numFmt w:val="bullet"/>
      <w:lvlText w:val="•"/>
      <w:lvlJc w:val="left"/>
      <w:pPr>
        <w:ind w:left="1848" w:hanging="170"/>
      </w:pPr>
    </w:lvl>
  </w:abstractNum>
  <w:abstractNum w:abstractNumId="37" w15:restartNumberingAfterBreak="0">
    <w:nsid w:val="607A76EC"/>
    <w:multiLevelType w:val="hybridMultilevel"/>
    <w:tmpl w:val="3AB6E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39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</w:lvl>
    <w:lvl w:ilvl="2" w:tplc="A7A29FBC">
      <w:numFmt w:val="bullet"/>
      <w:lvlText w:val="•"/>
      <w:lvlJc w:val="left"/>
      <w:pPr>
        <w:ind w:left="627" w:hanging="170"/>
      </w:pPr>
    </w:lvl>
    <w:lvl w:ilvl="3" w:tplc="59C421E4">
      <w:numFmt w:val="bullet"/>
      <w:lvlText w:val="•"/>
      <w:lvlJc w:val="left"/>
      <w:pPr>
        <w:ind w:left="831" w:hanging="170"/>
      </w:pPr>
    </w:lvl>
    <w:lvl w:ilvl="4" w:tplc="A2427048">
      <w:numFmt w:val="bullet"/>
      <w:lvlText w:val="•"/>
      <w:lvlJc w:val="left"/>
      <w:pPr>
        <w:ind w:left="1035" w:hanging="170"/>
      </w:pPr>
    </w:lvl>
    <w:lvl w:ilvl="5" w:tplc="F470EC16">
      <w:numFmt w:val="bullet"/>
      <w:lvlText w:val="•"/>
      <w:lvlJc w:val="left"/>
      <w:pPr>
        <w:ind w:left="1238" w:hanging="170"/>
      </w:pPr>
    </w:lvl>
    <w:lvl w:ilvl="6" w:tplc="B7221E02">
      <w:numFmt w:val="bullet"/>
      <w:lvlText w:val="•"/>
      <w:lvlJc w:val="left"/>
      <w:pPr>
        <w:ind w:left="1442" w:hanging="170"/>
      </w:pPr>
    </w:lvl>
    <w:lvl w:ilvl="7" w:tplc="AB3A6012">
      <w:numFmt w:val="bullet"/>
      <w:lvlText w:val="•"/>
      <w:lvlJc w:val="left"/>
      <w:pPr>
        <w:ind w:left="1646" w:hanging="170"/>
      </w:pPr>
    </w:lvl>
    <w:lvl w:ilvl="8" w:tplc="ED903072">
      <w:numFmt w:val="bullet"/>
      <w:lvlText w:val="•"/>
      <w:lvlJc w:val="left"/>
      <w:pPr>
        <w:ind w:left="1850" w:hanging="170"/>
      </w:pPr>
    </w:lvl>
  </w:abstractNum>
  <w:abstractNum w:abstractNumId="40" w15:restartNumberingAfterBreak="0">
    <w:nsid w:val="6CBB1484"/>
    <w:multiLevelType w:val="hybridMultilevel"/>
    <w:tmpl w:val="84E86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</w:lvl>
    <w:lvl w:ilvl="2" w:tplc="6CAA0D08">
      <w:numFmt w:val="bullet"/>
      <w:lvlText w:val="•"/>
      <w:lvlJc w:val="left"/>
      <w:pPr>
        <w:ind w:left="627" w:hanging="170"/>
      </w:pPr>
    </w:lvl>
    <w:lvl w:ilvl="3" w:tplc="6AC0D618">
      <w:numFmt w:val="bullet"/>
      <w:lvlText w:val="•"/>
      <w:lvlJc w:val="left"/>
      <w:pPr>
        <w:ind w:left="831" w:hanging="170"/>
      </w:pPr>
    </w:lvl>
    <w:lvl w:ilvl="4" w:tplc="ED80094A">
      <w:numFmt w:val="bullet"/>
      <w:lvlText w:val="•"/>
      <w:lvlJc w:val="left"/>
      <w:pPr>
        <w:ind w:left="1035" w:hanging="170"/>
      </w:pPr>
    </w:lvl>
    <w:lvl w:ilvl="5" w:tplc="B0FAF2D0">
      <w:numFmt w:val="bullet"/>
      <w:lvlText w:val="•"/>
      <w:lvlJc w:val="left"/>
      <w:pPr>
        <w:ind w:left="1238" w:hanging="170"/>
      </w:pPr>
    </w:lvl>
    <w:lvl w:ilvl="6" w:tplc="A470EAE0">
      <w:numFmt w:val="bullet"/>
      <w:lvlText w:val="•"/>
      <w:lvlJc w:val="left"/>
      <w:pPr>
        <w:ind w:left="1442" w:hanging="170"/>
      </w:pPr>
    </w:lvl>
    <w:lvl w:ilvl="7" w:tplc="34A27C32">
      <w:numFmt w:val="bullet"/>
      <w:lvlText w:val="•"/>
      <w:lvlJc w:val="left"/>
      <w:pPr>
        <w:ind w:left="1646" w:hanging="170"/>
      </w:pPr>
    </w:lvl>
    <w:lvl w:ilvl="8" w:tplc="F0128B14">
      <w:numFmt w:val="bullet"/>
      <w:lvlText w:val="•"/>
      <w:lvlJc w:val="left"/>
      <w:pPr>
        <w:ind w:left="1850" w:hanging="170"/>
      </w:pPr>
    </w:lvl>
  </w:abstractNum>
  <w:abstractNum w:abstractNumId="42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</w:lvl>
    <w:lvl w:ilvl="2" w:tplc="AA364A56">
      <w:numFmt w:val="bullet"/>
      <w:lvlText w:val="•"/>
      <w:lvlJc w:val="left"/>
      <w:pPr>
        <w:ind w:left="627" w:hanging="170"/>
      </w:pPr>
    </w:lvl>
    <w:lvl w:ilvl="3" w:tplc="22A09A70">
      <w:numFmt w:val="bullet"/>
      <w:lvlText w:val="•"/>
      <w:lvlJc w:val="left"/>
      <w:pPr>
        <w:ind w:left="831" w:hanging="170"/>
      </w:pPr>
    </w:lvl>
    <w:lvl w:ilvl="4" w:tplc="26026BB4">
      <w:numFmt w:val="bullet"/>
      <w:lvlText w:val="•"/>
      <w:lvlJc w:val="left"/>
      <w:pPr>
        <w:ind w:left="1035" w:hanging="170"/>
      </w:pPr>
    </w:lvl>
    <w:lvl w:ilvl="5" w:tplc="5D5E3EA6">
      <w:numFmt w:val="bullet"/>
      <w:lvlText w:val="•"/>
      <w:lvlJc w:val="left"/>
      <w:pPr>
        <w:ind w:left="1238" w:hanging="170"/>
      </w:pPr>
    </w:lvl>
    <w:lvl w:ilvl="6" w:tplc="B21A0E78">
      <w:numFmt w:val="bullet"/>
      <w:lvlText w:val="•"/>
      <w:lvlJc w:val="left"/>
      <w:pPr>
        <w:ind w:left="1442" w:hanging="170"/>
      </w:pPr>
    </w:lvl>
    <w:lvl w:ilvl="7" w:tplc="8B76C5A2">
      <w:numFmt w:val="bullet"/>
      <w:lvlText w:val="•"/>
      <w:lvlJc w:val="left"/>
      <w:pPr>
        <w:ind w:left="1646" w:hanging="170"/>
      </w:pPr>
    </w:lvl>
    <w:lvl w:ilvl="8" w:tplc="51A6C096">
      <w:numFmt w:val="bullet"/>
      <w:lvlText w:val="•"/>
      <w:lvlJc w:val="left"/>
      <w:pPr>
        <w:ind w:left="1850" w:hanging="170"/>
      </w:pPr>
    </w:lvl>
  </w:abstractNum>
  <w:abstractNum w:abstractNumId="43" w15:restartNumberingAfterBreak="0">
    <w:nsid w:val="72AE4FF6"/>
    <w:multiLevelType w:val="hybridMultilevel"/>
    <w:tmpl w:val="BEA2C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lang w:val="en-US" w:eastAsia="en-US" w:bidi="en-US"/>
      </w:rPr>
    </w:lvl>
  </w:abstractNum>
  <w:abstractNum w:abstractNumId="45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</w:lvl>
    <w:lvl w:ilvl="2" w:tplc="D7B4D724">
      <w:numFmt w:val="bullet"/>
      <w:lvlText w:val="•"/>
      <w:lvlJc w:val="left"/>
      <w:pPr>
        <w:ind w:left="627" w:hanging="170"/>
      </w:pPr>
    </w:lvl>
    <w:lvl w:ilvl="3" w:tplc="2D6A9516">
      <w:numFmt w:val="bullet"/>
      <w:lvlText w:val="•"/>
      <w:lvlJc w:val="left"/>
      <w:pPr>
        <w:ind w:left="831" w:hanging="170"/>
      </w:pPr>
    </w:lvl>
    <w:lvl w:ilvl="4" w:tplc="FD30DDCC">
      <w:numFmt w:val="bullet"/>
      <w:lvlText w:val="•"/>
      <w:lvlJc w:val="left"/>
      <w:pPr>
        <w:ind w:left="1035" w:hanging="170"/>
      </w:pPr>
    </w:lvl>
    <w:lvl w:ilvl="5" w:tplc="54E2EE14">
      <w:numFmt w:val="bullet"/>
      <w:lvlText w:val="•"/>
      <w:lvlJc w:val="left"/>
      <w:pPr>
        <w:ind w:left="1238" w:hanging="170"/>
      </w:pPr>
    </w:lvl>
    <w:lvl w:ilvl="6" w:tplc="13B0C034">
      <w:numFmt w:val="bullet"/>
      <w:lvlText w:val="•"/>
      <w:lvlJc w:val="left"/>
      <w:pPr>
        <w:ind w:left="1442" w:hanging="170"/>
      </w:pPr>
    </w:lvl>
    <w:lvl w:ilvl="7" w:tplc="21C4BCD0">
      <w:numFmt w:val="bullet"/>
      <w:lvlText w:val="•"/>
      <w:lvlJc w:val="left"/>
      <w:pPr>
        <w:ind w:left="1646" w:hanging="170"/>
      </w:pPr>
    </w:lvl>
    <w:lvl w:ilvl="8" w:tplc="F0FC864E">
      <w:numFmt w:val="bullet"/>
      <w:lvlText w:val="•"/>
      <w:lvlJc w:val="left"/>
      <w:pPr>
        <w:ind w:left="1850" w:hanging="170"/>
      </w:pPr>
    </w:lvl>
  </w:abstractNum>
  <w:abstractNum w:abstractNumId="46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</w:lvl>
    <w:lvl w:ilvl="2" w:tplc="7E54F0FE">
      <w:numFmt w:val="bullet"/>
      <w:lvlText w:val="•"/>
      <w:lvlJc w:val="left"/>
      <w:pPr>
        <w:ind w:left="627" w:hanging="170"/>
      </w:pPr>
    </w:lvl>
    <w:lvl w:ilvl="3" w:tplc="CE24B38A">
      <w:numFmt w:val="bullet"/>
      <w:lvlText w:val="•"/>
      <w:lvlJc w:val="left"/>
      <w:pPr>
        <w:ind w:left="831" w:hanging="170"/>
      </w:pPr>
    </w:lvl>
    <w:lvl w:ilvl="4" w:tplc="4480655A">
      <w:numFmt w:val="bullet"/>
      <w:lvlText w:val="•"/>
      <w:lvlJc w:val="left"/>
      <w:pPr>
        <w:ind w:left="1035" w:hanging="170"/>
      </w:pPr>
    </w:lvl>
    <w:lvl w:ilvl="5" w:tplc="C6AAE78E">
      <w:numFmt w:val="bullet"/>
      <w:lvlText w:val="•"/>
      <w:lvlJc w:val="left"/>
      <w:pPr>
        <w:ind w:left="1238" w:hanging="170"/>
      </w:pPr>
    </w:lvl>
    <w:lvl w:ilvl="6" w:tplc="F750682E">
      <w:numFmt w:val="bullet"/>
      <w:lvlText w:val="•"/>
      <w:lvlJc w:val="left"/>
      <w:pPr>
        <w:ind w:left="1442" w:hanging="170"/>
      </w:pPr>
    </w:lvl>
    <w:lvl w:ilvl="7" w:tplc="40A44F4E">
      <w:numFmt w:val="bullet"/>
      <w:lvlText w:val="•"/>
      <w:lvlJc w:val="left"/>
      <w:pPr>
        <w:ind w:left="1646" w:hanging="170"/>
      </w:pPr>
    </w:lvl>
    <w:lvl w:ilvl="8" w:tplc="B3BCBBF0">
      <w:numFmt w:val="bullet"/>
      <w:lvlText w:val="•"/>
      <w:lvlJc w:val="left"/>
      <w:pPr>
        <w:ind w:left="1850" w:hanging="170"/>
      </w:pPr>
    </w:lvl>
  </w:abstractNum>
  <w:num w:numId="1">
    <w:abstractNumId w:val="21"/>
  </w:num>
  <w:num w:numId="2">
    <w:abstractNumId w:val="16"/>
  </w:num>
  <w:num w:numId="3">
    <w:abstractNumId w:val="33"/>
  </w:num>
  <w:num w:numId="4">
    <w:abstractNumId w:val="37"/>
  </w:num>
  <w:num w:numId="5">
    <w:abstractNumId w:val="4"/>
  </w:num>
  <w:num w:numId="6">
    <w:abstractNumId w:val="24"/>
  </w:num>
  <w:num w:numId="7">
    <w:abstractNumId w:val="39"/>
  </w:num>
  <w:num w:numId="8">
    <w:abstractNumId w:val="11"/>
  </w:num>
  <w:num w:numId="9">
    <w:abstractNumId w:val="25"/>
  </w:num>
  <w:num w:numId="10">
    <w:abstractNumId w:val="31"/>
  </w:num>
  <w:num w:numId="11">
    <w:abstractNumId w:val="8"/>
  </w:num>
  <w:num w:numId="12">
    <w:abstractNumId w:val="23"/>
  </w:num>
  <w:num w:numId="13">
    <w:abstractNumId w:val="38"/>
  </w:num>
  <w:num w:numId="14">
    <w:abstractNumId w:val="2"/>
  </w:num>
  <w:num w:numId="15">
    <w:abstractNumId w:val="45"/>
  </w:num>
  <w:num w:numId="16">
    <w:abstractNumId w:val="36"/>
  </w:num>
  <w:num w:numId="17">
    <w:abstractNumId w:val="22"/>
  </w:num>
  <w:num w:numId="18">
    <w:abstractNumId w:val="7"/>
  </w:num>
  <w:num w:numId="19">
    <w:abstractNumId w:val="20"/>
  </w:num>
  <w:num w:numId="20">
    <w:abstractNumId w:val="30"/>
  </w:num>
  <w:num w:numId="21">
    <w:abstractNumId w:val="5"/>
  </w:num>
  <w:num w:numId="22">
    <w:abstractNumId w:val="41"/>
  </w:num>
  <w:num w:numId="23">
    <w:abstractNumId w:val="6"/>
  </w:num>
  <w:num w:numId="24">
    <w:abstractNumId w:val="13"/>
  </w:num>
  <w:num w:numId="25">
    <w:abstractNumId w:val="28"/>
  </w:num>
  <w:num w:numId="26">
    <w:abstractNumId w:val="44"/>
  </w:num>
  <w:num w:numId="27">
    <w:abstractNumId w:val="17"/>
  </w:num>
  <w:num w:numId="28">
    <w:abstractNumId w:val="3"/>
  </w:num>
  <w:num w:numId="29">
    <w:abstractNumId w:val="19"/>
  </w:num>
  <w:num w:numId="30">
    <w:abstractNumId w:val="9"/>
  </w:num>
  <w:num w:numId="31">
    <w:abstractNumId w:val="34"/>
  </w:num>
  <w:num w:numId="32">
    <w:abstractNumId w:val="1"/>
  </w:num>
  <w:num w:numId="33">
    <w:abstractNumId w:val="46"/>
  </w:num>
  <w:num w:numId="34">
    <w:abstractNumId w:val="26"/>
  </w:num>
  <w:num w:numId="35">
    <w:abstractNumId w:val="42"/>
  </w:num>
  <w:num w:numId="36">
    <w:abstractNumId w:val="29"/>
  </w:num>
  <w:num w:numId="37">
    <w:abstractNumId w:val="12"/>
  </w:num>
  <w:num w:numId="38">
    <w:abstractNumId w:val="18"/>
  </w:num>
  <w:num w:numId="39">
    <w:abstractNumId w:val="10"/>
  </w:num>
  <w:num w:numId="40">
    <w:abstractNumId w:val="43"/>
  </w:num>
  <w:num w:numId="41">
    <w:abstractNumId w:val="0"/>
  </w:num>
  <w:num w:numId="42">
    <w:abstractNumId w:val="32"/>
  </w:num>
  <w:num w:numId="43">
    <w:abstractNumId w:val="15"/>
  </w:num>
  <w:num w:numId="44">
    <w:abstractNumId w:val="27"/>
  </w:num>
  <w:num w:numId="45">
    <w:abstractNumId w:val="14"/>
  </w:num>
  <w:num w:numId="46">
    <w:abstractNumId w:val="35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C8"/>
    <w:rsid w:val="000A5502"/>
    <w:rsid w:val="000C7D75"/>
    <w:rsid w:val="000D0F29"/>
    <w:rsid w:val="000E68B4"/>
    <w:rsid w:val="002E3EBB"/>
    <w:rsid w:val="0036511B"/>
    <w:rsid w:val="00384A4E"/>
    <w:rsid w:val="00387A4D"/>
    <w:rsid w:val="004C6AEA"/>
    <w:rsid w:val="00516F2C"/>
    <w:rsid w:val="006973B3"/>
    <w:rsid w:val="006C04D2"/>
    <w:rsid w:val="007862D0"/>
    <w:rsid w:val="009525BA"/>
    <w:rsid w:val="009726C5"/>
    <w:rsid w:val="00A0386F"/>
    <w:rsid w:val="00AB6BB9"/>
    <w:rsid w:val="00B5428A"/>
    <w:rsid w:val="00C023A8"/>
    <w:rsid w:val="00C211A4"/>
    <w:rsid w:val="00D639E9"/>
    <w:rsid w:val="00D946A5"/>
    <w:rsid w:val="00DF7D52"/>
    <w:rsid w:val="00E033A4"/>
    <w:rsid w:val="00E95094"/>
    <w:rsid w:val="00F70FC8"/>
    <w:rsid w:val="00F7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52CEEC-C3C8-43E3-B4E1-EE6CBDE4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3EBB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9525BA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  <w:style w:type="table" w:customStyle="1" w:styleId="TableNormal">
    <w:name w:val="Table Normal"/>
    <w:uiPriority w:val="2"/>
    <w:semiHidden/>
    <w:qFormat/>
    <w:rsid w:val="009525B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1791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2025-08-27T14:33:00Z</dcterms:created>
  <dcterms:modified xsi:type="dcterms:W3CDTF">2026-09-09T17:46:00Z</dcterms:modified>
</cp:coreProperties>
</file>