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B80" w:rsidRDefault="00817690">
      <w:pPr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Wymagania edukacyjne</w:t>
      </w:r>
      <w:r w:rsidR="00207031">
        <w:rPr>
          <w:rFonts w:ascii="Times New Roman" w:hAnsi="Times New Roman" w:cs="Times New Roman"/>
          <w:sz w:val="24"/>
          <w:szCs w:val="24"/>
        </w:rPr>
        <w:t xml:space="preserve"> na poszczególne oceny</w:t>
      </w:r>
      <w:r w:rsidRPr="00A00902">
        <w:rPr>
          <w:rFonts w:ascii="Times New Roman" w:hAnsi="Times New Roman" w:cs="Times New Roman"/>
          <w:sz w:val="24"/>
          <w:szCs w:val="24"/>
        </w:rPr>
        <w:t xml:space="preserve"> biologia klasa 8 </w:t>
      </w:r>
    </w:p>
    <w:p w:rsidR="00203B3E" w:rsidRPr="00A00902" w:rsidRDefault="00203B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szkolny 2026/2027</w:t>
      </w:r>
    </w:p>
    <w:p w:rsidR="00817690" w:rsidRPr="00A00902" w:rsidRDefault="00817690">
      <w:pPr>
        <w:rPr>
          <w:rFonts w:ascii="Times New Roman" w:hAnsi="Times New Roman" w:cs="Times New Roman"/>
          <w:sz w:val="24"/>
          <w:szCs w:val="24"/>
        </w:rPr>
      </w:pPr>
    </w:p>
    <w:p w:rsidR="00817690" w:rsidRPr="00207031" w:rsidRDefault="00817690" w:rsidP="00817690">
      <w:pPr>
        <w:rPr>
          <w:rFonts w:ascii="Times New Roman" w:hAnsi="Times New Roman" w:cs="Times New Roman"/>
          <w:b/>
          <w:sz w:val="24"/>
          <w:szCs w:val="24"/>
        </w:rPr>
      </w:pPr>
      <w:r w:rsidRPr="00207031">
        <w:rPr>
          <w:rFonts w:ascii="Times New Roman" w:hAnsi="Times New Roman" w:cs="Times New Roman"/>
          <w:b/>
          <w:sz w:val="24"/>
          <w:szCs w:val="24"/>
        </w:rPr>
        <w:t xml:space="preserve">Uczeń </w:t>
      </w:r>
      <w:r w:rsidR="00F8017F" w:rsidRPr="00207031">
        <w:rPr>
          <w:rFonts w:ascii="Times New Roman" w:hAnsi="Times New Roman" w:cs="Times New Roman"/>
          <w:b/>
          <w:sz w:val="24"/>
          <w:szCs w:val="24"/>
        </w:rPr>
        <w:t>na ocenę dopuszczającą: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określa zakres badań genetyki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wyjaśnia, że podobieństwo dziecka do rodziców jest wynikiem dziedziczenia cech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wskazuje miejsca występowania DNA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elementy budujące DNA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przedstawia rolę DNA jako nośnika informacji genetycznej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nazwy podziałów komórkowych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podaje liczbę chromosomów w komórkach somatycznych i płciowych człowieka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wyjaśnia symbole używane przy zapisywaniu krzyżówek genetycznych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wskazuje u ludzi przykładowe cechy dominującą i recesywną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z pomocą nauczyciela rozwiązuje proste krzyżówki genetyczne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podaje liczbę chromosomów występujących w komórce diploidalnej człowieka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przykłady chorób dziedzicznych sprzężonych z płcią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cztery główne grupy krwi występujące u człowieka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przedstawia przykłady cech zależnych od wielu genów oraz od środowiska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czynniki mutagenne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 xml:space="preserve">podaje przykłady chorób uwarunkowanych mutacjami genowymi i </w:t>
      </w:r>
      <w:r w:rsidR="00A00902" w:rsidRPr="00A00902">
        <w:rPr>
          <w:rFonts w:ascii="Times New Roman" w:hAnsi="Times New Roman" w:cs="Times New Roman"/>
          <w:sz w:val="24"/>
          <w:szCs w:val="24"/>
        </w:rPr>
        <w:t>chromosomowymi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dowody ewolucji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wskazuje przykłady narządów szcz</w:t>
      </w:r>
      <w:r w:rsidR="00A00902" w:rsidRPr="00A00902">
        <w:rPr>
          <w:rFonts w:ascii="Times New Roman" w:hAnsi="Times New Roman" w:cs="Times New Roman"/>
          <w:sz w:val="24"/>
          <w:szCs w:val="24"/>
        </w:rPr>
        <w:t>ątkowych w organizmie człowieka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pod</w:t>
      </w:r>
      <w:r w:rsidR="00A00902" w:rsidRPr="00A00902">
        <w:rPr>
          <w:rFonts w:ascii="Times New Roman" w:hAnsi="Times New Roman" w:cs="Times New Roman"/>
          <w:sz w:val="24"/>
          <w:szCs w:val="24"/>
        </w:rPr>
        <w:t>aje przykłady doboru sztucznego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wyjaśnia, czym zajmuje się ekologia</w:t>
      </w:r>
      <w:bookmarkStart w:id="0" w:name="_GoBack"/>
      <w:bookmarkEnd w:id="0"/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 xml:space="preserve">wymienia czynniki ograniczające występowanie </w:t>
      </w:r>
      <w:r w:rsidR="00A00902" w:rsidRPr="00A00902">
        <w:rPr>
          <w:rFonts w:ascii="Times New Roman" w:hAnsi="Times New Roman" w:cs="Times New Roman"/>
          <w:sz w:val="24"/>
          <w:szCs w:val="24"/>
        </w:rPr>
        <w:t>gatunków w różnych środowiskach</w:t>
      </w:r>
    </w:p>
    <w:p w:rsidR="00817690" w:rsidRPr="00A00902" w:rsidRDefault="00A00902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 xml:space="preserve">definiuje pojęcia populacja </w:t>
      </w:r>
      <w:r w:rsidR="00817690" w:rsidRPr="00A00902">
        <w:rPr>
          <w:rFonts w:ascii="Times New Roman" w:hAnsi="Times New Roman" w:cs="Times New Roman"/>
          <w:sz w:val="24"/>
          <w:szCs w:val="24"/>
        </w:rPr>
        <w:t>i gatunek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wylicza cechy populacji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typy rozmieszczenia osobników</w:t>
      </w:r>
      <w:r w:rsidR="00A00902" w:rsidRPr="00A00902">
        <w:rPr>
          <w:rFonts w:ascii="Times New Roman" w:hAnsi="Times New Roman" w:cs="Times New Roman"/>
          <w:sz w:val="24"/>
          <w:szCs w:val="24"/>
        </w:rPr>
        <w:t xml:space="preserve"> </w:t>
      </w:r>
      <w:r w:rsidRPr="00A00902">
        <w:rPr>
          <w:rFonts w:ascii="Times New Roman" w:hAnsi="Times New Roman" w:cs="Times New Roman"/>
          <w:sz w:val="24"/>
          <w:szCs w:val="24"/>
        </w:rPr>
        <w:t>w populacji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określa wady i zalety życia organizmów w grupie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nazywa zależności międzygatunkowe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zaso</w:t>
      </w:r>
      <w:r w:rsidR="00F8017F">
        <w:rPr>
          <w:rFonts w:ascii="Times New Roman" w:hAnsi="Times New Roman" w:cs="Times New Roman"/>
          <w:sz w:val="24"/>
          <w:szCs w:val="24"/>
        </w:rPr>
        <w:t>by, o które konkurują organizmy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przykłady roślinożerców</w:t>
      </w:r>
      <w:r w:rsidR="00A00902">
        <w:rPr>
          <w:rFonts w:ascii="Times New Roman" w:hAnsi="Times New Roman" w:cs="Times New Roman"/>
          <w:sz w:val="24"/>
          <w:szCs w:val="24"/>
        </w:rPr>
        <w:t>, pasożytów wewnętrznych i zewnętrznych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wskazuje przykłady drapieżników i ich ofiar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omawia przystosowania organizmów do drapieżnictwa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podaje przykłady roślin drapieżnych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nieantagonistyczne zależności międzygatunkowe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podaje przykłady organizmów, które łąc</w:t>
      </w:r>
      <w:r w:rsidR="00A00902">
        <w:rPr>
          <w:rFonts w:ascii="Times New Roman" w:hAnsi="Times New Roman" w:cs="Times New Roman"/>
          <w:sz w:val="24"/>
          <w:szCs w:val="24"/>
        </w:rPr>
        <w:t>zy zależność nieantagonistyczna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</w:r>
      <w:r w:rsidR="003D694D">
        <w:rPr>
          <w:rFonts w:ascii="Times New Roman" w:hAnsi="Times New Roman" w:cs="Times New Roman"/>
          <w:sz w:val="24"/>
          <w:szCs w:val="24"/>
        </w:rPr>
        <w:t>wymienia przykładowe ekosystemy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nazwy ogniw łańcucha pokarmowego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przyporządkowuje znane organizmy poszczególnym ogniwom łańcucha pokarmowego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 xml:space="preserve">rysuje schematy </w:t>
      </w:r>
      <w:r w:rsidR="003D694D">
        <w:rPr>
          <w:rFonts w:ascii="Times New Roman" w:hAnsi="Times New Roman" w:cs="Times New Roman"/>
          <w:sz w:val="24"/>
          <w:szCs w:val="24"/>
        </w:rPr>
        <w:t xml:space="preserve">prostych łańcuchów pokarmowych </w:t>
      </w:r>
      <w:r w:rsidRPr="00A00902">
        <w:rPr>
          <w:rFonts w:ascii="Times New Roman" w:hAnsi="Times New Roman" w:cs="Times New Roman"/>
          <w:sz w:val="24"/>
          <w:szCs w:val="24"/>
        </w:rPr>
        <w:t>w wybranych ekosystemach</w:t>
      </w:r>
    </w:p>
    <w:p w:rsidR="003D694D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mawia na podstawie ilustracji piramidę ekologiczną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przedstawia poziomy różnorodności biologicznej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czynniki</w:t>
      </w:r>
      <w:r w:rsidR="003D694D">
        <w:rPr>
          <w:rFonts w:ascii="Times New Roman" w:hAnsi="Times New Roman" w:cs="Times New Roman"/>
          <w:sz w:val="24"/>
          <w:szCs w:val="24"/>
        </w:rPr>
        <w:t xml:space="preserve"> wpływające na stan ekosystemów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przykłady działalności</w:t>
      </w:r>
      <w:r w:rsidR="003D694D">
        <w:rPr>
          <w:rFonts w:ascii="Times New Roman" w:hAnsi="Times New Roman" w:cs="Times New Roman"/>
          <w:sz w:val="24"/>
          <w:szCs w:val="24"/>
        </w:rPr>
        <w:t xml:space="preserve"> człowieka przyczyniającej się </w:t>
      </w:r>
      <w:r w:rsidRPr="00A00902">
        <w:rPr>
          <w:rFonts w:ascii="Times New Roman" w:hAnsi="Times New Roman" w:cs="Times New Roman"/>
          <w:sz w:val="24"/>
          <w:szCs w:val="24"/>
        </w:rPr>
        <w:t>do spadku różnorodności biologicznej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p</w:t>
      </w:r>
      <w:r w:rsidR="003D694D">
        <w:rPr>
          <w:rFonts w:ascii="Times New Roman" w:hAnsi="Times New Roman" w:cs="Times New Roman"/>
          <w:sz w:val="24"/>
          <w:szCs w:val="24"/>
        </w:rPr>
        <w:t>odaje przykłady obcych gatunków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przykłady zasobów przyrody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wyjaśnia znaczenie recyklingu dla racjo</w:t>
      </w:r>
      <w:r w:rsidR="003D694D">
        <w:rPr>
          <w:rFonts w:ascii="Times New Roman" w:hAnsi="Times New Roman" w:cs="Times New Roman"/>
          <w:sz w:val="24"/>
          <w:szCs w:val="24"/>
        </w:rPr>
        <w:t>nalnego gospodarowania zasobami</w:t>
      </w:r>
    </w:p>
    <w:p w:rsidR="00817690" w:rsidRPr="00A00902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określa cele ochrony przyrody</w:t>
      </w:r>
    </w:p>
    <w:p w:rsidR="00817690" w:rsidRDefault="00817690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902">
        <w:rPr>
          <w:rFonts w:ascii="Times New Roman" w:hAnsi="Times New Roman" w:cs="Times New Roman"/>
          <w:sz w:val="24"/>
          <w:szCs w:val="24"/>
        </w:rPr>
        <w:t>•</w:t>
      </w:r>
      <w:r w:rsidRPr="00A00902">
        <w:rPr>
          <w:rFonts w:ascii="Times New Roman" w:hAnsi="Times New Roman" w:cs="Times New Roman"/>
          <w:sz w:val="24"/>
          <w:szCs w:val="24"/>
        </w:rPr>
        <w:tab/>
        <w:t>wymienia sposoby ochrony gatunkowej</w:t>
      </w:r>
    </w:p>
    <w:p w:rsid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017F" w:rsidRPr="00207031" w:rsidRDefault="00F8017F" w:rsidP="00F801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031">
        <w:rPr>
          <w:rFonts w:ascii="Times New Roman" w:hAnsi="Times New Roman" w:cs="Times New Roman"/>
          <w:b/>
          <w:sz w:val="24"/>
          <w:szCs w:val="24"/>
        </w:rPr>
        <w:t>Uczeń na ocenę dostateczną: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rozróżnia cechy dziedziczne i niedziedziczne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definiuje poj</w:t>
      </w:r>
      <w:r>
        <w:rPr>
          <w:rFonts w:ascii="Times New Roman" w:hAnsi="Times New Roman" w:cs="Times New Roman"/>
          <w:sz w:val="24"/>
          <w:szCs w:val="24"/>
        </w:rPr>
        <w:t>ęcia: genetyka i zmienność organizmów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przedstawia budowę nukleotydu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wymienia nazwy zasad azotowych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omawia budowę chromosomu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definiuje pojęcia: kariotyp, helisa, gen i nukleotyd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 xml:space="preserve">definiuje pojęcia: chromosomy homologiczne, komórki haploidalne 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i komórki diploidalne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 xml:space="preserve">wskazuje miejsce zachodzenia mitozy </w:t>
      </w:r>
      <w:r>
        <w:rPr>
          <w:rFonts w:ascii="Times New Roman" w:hAnsi="Times New Roman" w:cs="Times New Roman"/>
          <w:sz w:val="24"/>
          <w:szCs w:val="24"/>
        </w:rPr>
        <w:t>i mejozy w organizmie człowieka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omawia badania Gregora Mendla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zapisuje g</w:t>
      </w:r>
      <w:r>
        <w:rPr>
          <w:rFonts w:ascii="Times New Roman" w:hAnsi="Times New Roman" w:cs="Times New Roman"/>
          <w:sz w:val="24"/>
          <w:szCs w:val="24"/>
        </w:rPr>
        <w:t xml:space="preserve">enotypy homozygoty dominującej </w:t>
      </w:r>
      <w:r w:rsidRPr="00F8017F">
        <w:rPr>
          <w:rFonts w:ascii="Times New Roman" w:hAnsi="Times New Roman" w:cs="Times New Roman"/>
          <w:sz w:val="24"/>
          <w:szCs w:val="24"/>
        </w:rPr>
        <w:t>i homozygoty recesywnej oraz heterozygoty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wykonuje krzyżówki genetyczne przedstawia</w:t>
      </w:r>
      <w:r>
        <w:rPr>
          <w:rFonts w:ascii="Times New Roman" w:hAnsi="Times New Roman" w:cs="Times New Roman"/>
          <w:sz w:val="24"/>
          <w:szCs w:val="24"/>
        </w:rPr>
        <w:t>jące dziedziczenie jednego genu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wymieni</w:t>
      </w:r>
      <w:r>
        <w:rPr>
          <w:rFonts w:ascii="Times New Roman" w:hAnsi="Times New Roman" w:cs="Times New Roman"/>
          <w:sz w:val="24"/>
          <w:szCs w:val="24"/>
        </w:rPr>
        <w:t xml:space="preserve">a cechy dominujące i recesywne </w:t>
      </w:r>
      <w:r w:rsidRPr="00F8017F">
        <w:rPr>
          <w:rFonts w:ascii="Times New Roman" w:hAnsi="Times New Roman" w:cs="Times New Roman"/>
          <w:sz w:val="24"/>
          <w:szCs w:val="24"/>
        </w:rPr>
        <w:t>u człowieka</w:t>
      </w:r>
    </w:p>
    <w:p w:rsidR="00F8017F" w:rsidRPr="00F8017F" w:rsidRDefault="006A525D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 w:rsidR="00F8017F" w:rsidRPr="00F8017F">
        <w:rPr>
          <w:rFonts w:ascii="Times New Roman" w:hAnsi="Times New Roman" w:cs="Times New Roman"/>
          <w:sz w:val="24"/>
          <w:szCs w:val="24"/>
        </w:rPr>
        <w:t xml:space="preserve"> rozwiązuje proste krzyżówki genetyczne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omawia dowody ewolucji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wymienia przykłady różnych rodzajów skamieniałości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definiuje pojęcie żywa skamieniałość</w:t>
      </w:r>
    </w:p>
    <w:p w:rsidR="00F8017F" w:rsidRPr="00F8017F" w:rsidRDefault="006A525D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wymienia przykłady reliktów i</w:t>
      </w:r>
      <w:r w:rsidR="00F8017F" w:rsidRPr="00F8017F">
        <w:rPr>
          <w:rFonts w:ascii="Times New Roman" w:hAnsi="Times New Roman" w:cs="Times New Roman"/>
          <w:sz w:val="24"/>
          <w:szCs w:val="24"/>
        </w:rPr>
        <w:t xml:space="preserve"> endemitów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wyjaśnia, na czym polega dobór naturalny i dobór sztuczny</w:t>
      </w:r>
    </w:p>
    <w:p w:rsidR="00F8017F" w:rsidRPr="00F8017F" w:rsidRDefault="00F8017F" w:rsidP="00F8017F">
      <w:pPr>
        <w:widowControl w:val="0"/>
        <w:numPr>
          <w:ilvl w:val="0"/>
          <w:numId w:val="2"/>
        </w:numPr>
        <w:tabs>
          <w:tab w:val="left" w:pos="227"/>
        </w:tabs>
        <w:autoSpaceDE w:val="0"/>
        <w:autoSpaceDN w:val="0"/>
        <w:spacing w:after="0" w:line="232" w:lineRule="auto"/>
        <w:ind w:right="157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ab/>
      </w:r>
      <w:r w:rsidR="006A525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8017F">
        <w:rPr>
          <w:rFonts w:ascii="Times New Roman" w:hAnsi="Times New Roman" w:cs="Times New Roman"/>
          <w:sz w:val="24"/>
          <w:szCs w:val="24"/>
        </w:rPr>
        <w:t>omawia ideę walki o byt</w:t>
      </w:r>
      <w:r w:rsidR="006A5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17F" w:rsidRPr="006A525D" w:rsidRDefault="006A525D" w:rsidP="006A525D">
      <w:pPr>
        <w:widowControl w:val="0"/>
        <w:numPr>
          <w:ilvl w:val="0"/>
          <w:numId w:val="2"/>
        </w:numPr>
        <w:tabs>
          <w:tab w:val="left" w:pos="227"/>
        </w:tabs>
        <w:autoSpaceDE w:val="0"/>
        <w:autoSpaceDN w:val="0"/>
        <w:spacing w:after="0" w:line="232" w:lineRule="auto"/>
        <w:ind w:right="3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         </w:t>
      </w:r>
      <w:r w:rsidR="00F8017F" w:rsidRPr="00F8017F">
        <w:rPr>
          <w:rFonts w:ascii="Times New Roman" w:hAnsi="Times New Roman" w:cs="Times New Roman"/>
          <w:color w:val="231F20"/>
          <w:sz w:val="24"/>
          <w:szCs w:val="24"/>
        </w:rPr>
        <w:t>wymien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ia czynniki, które miały wpływ </w:t>
      </w:r>
      <w:r w:rsidR="00F8017F" w:rsidRPr="00F8017F">
        <w:rPr>
          <w:rFonts w:ascii="Times New Roman" w:hAnsi="Times New Roman" w:cs="Times New Roman"/>
          <w:color w:val="231F20"/>
          <w:sz w:val="24"/>
          <w:szCs w:val="24"/>
        </w:rPr>
        <w:t>na ewolucję człowieka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identyfikuje siedlisko wybranego gatunku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omawia, czym j</w:t>
      </w:r>
      <w:r w:rsidR="006A525D">
        <w:rPr>
          <w:rFonts w:ascii="Times New Roman" w:hAnsi="Times New Roman" w:cs="Times New Roman"/>
          <w:sz w:val="24"/>
          <w:szCs w:val="24"/>
        </w:rPr>
        <w:t>est nisza ekologiczna organizmu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wyjaśnia zależność między definicją populacji i gatunku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wymienia przykłady zwierząt żyjących w stadzie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określa przyczyny migracji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przedstawia, jakie dane można odczytać z piramidy wiekowej populacji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wyjaśnia, na czy</w:t>
      </w:r>
      <w:r w:rsidR="006A525D">
        <w:rPr>
          <w:rFonts w:ascii="Times New Roman" w:hAnsi="Times New Roman" w:cs="Times New Roman"/>
          <w:sz w:val="24"/>
          <w:szCs w:val="24"/>
        </w:rPr>
        <w:t>m polega konkurencja, wskazuje rodzaje konkurencji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określa znaczenie roślinożerców w przyrodzie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omawia adaptacje roślinożerców do zjadania pokarmu roślinnego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wyjaśnia na wybranych przykładach, na czym polega drapieżnictwo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wymienia charakterystyczne cechy drapieżników i ich ofiar</w:t>
      </w:r>
    </w:p>
    <w:p w:rsidR="00F8017F" w:rsidRPr="00F8017F" w:rsidRDefault="00F8017F" w:rsidP="00F801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wyjaśnia, na czym polega pasożytnictwo</w:t>
      </w:r>
    </w:p>
    <w:p w:rsidR="006A525D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klasyfikuje pasożyty na zewnętrzne i wewnętrzne</w:t>
      </w:r>
      <w:r w:rsidRPr="00F8017F">
        <w:rPr>
          <w:rFonts w:ascii="Times New Roman" w:hAnsi="Times New Roman" w:cs="Times New Roman"/>
          <w:sz w:val="24"/>
          <w:szCs w:val="24"/>
        </w:rPr>
        <w:tab/>
      </w:r>
    </w:p>
    <w:p w:rsidR="00F8017F" w:rsidRP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określa warunki współpracy między gatunkami</w:t>
      </w:r>
    </w:p>
    <w:p w:rsidR="00F8017F" w:rsidRPr="00F8017F" w:rsidRDefault="00F8017F" w:rsidP="00862B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rozróżnia pojęcia</w:t>
      </w:r>
      <w:r w:rsidR="00862B90">
        <w:rPr>
          <w:rFonts w:ascii="Times New Roman" w:hAnsi="Times New Roman" w:cs="Times New Roman"/>
          <w:sz w:val="24"/>
          <w:szCs w:val="24"/>
        </w:rPr>
        <w:t xml:space="preserve"> </w:t>
      </w:r>
      <w:r w:rsidRPr="00F8017F">
        <w:rPr>
          <w:rFonts w:ascii="Times New Roman" w:hAnsi="Times New Roman" w:cs="Times New Roman"/>
          <w:sz w:val="24"/>
          <w:szCs w:val="24"/>
        </w:rPr>
        <w:t>komensalizm i mutualizm</w:t>
      </w:r>
    </w:p>
    <w:p w:rsidR="00F8017F" w:rsidRP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wskazuje elementy biotopu i</w:t>
      </w:r>
      <w:r w:rsidR="00F0122F">
        <w:rPr>
          <w:rFonts w:ascii="Times New Roman" w:hAnsi="Times New Roman" w:cs="Times New Roman"/>
          <w:sz w:val="24"/>
          <w:szCs w:val="24"/>
        </w:rPr>
        <w:t xml:space="preserve"> biocenozy wybranego ekosystemu</w:t>
      </w:r>
    </w:p>
    <w:p w:rsidR="00F8017F" w:rsidRP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wyjaśnia przyczyny istnienia łańcuchów pokarmowych</w:t>
      </w:r>
    </w:p>
    <w:p w:rsidR="00F8017F" w:rsidRP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wskazu</w:t>
      </w:r>
      <w:r w:rsidR="00F0122F">
        <w:rPr>
          <w:rFonts w:ascii="Times New Roman" w:hAnsi="Times New Roman" w:cs="Times New Roman"/>
          <w:sz w:val="24"/>
          <w:szCs w:val="24"/>
        </w:rPr>
        <w:t xml:space="preserve">je różnice między producentami </w:t>
      </w:r>
      <w:r w:rsidRPr="00F8017F">
        <w:rPr>
          <w:rFonts w:ascii="Times New Roman" w:hAnsi="Times New Roman" w:cs="Times New Roman"/>
          <w:sz w:val="24"/>
          <w:szCs w:val="24"/>
        </w:rPr>
        <w:t>a konsumentami</w:t>
      </w:r>
    </w:p>
    <w:p w:rsidR="00F8017F" w:rsidRP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rysuje schemat prostej sieci pokarmowej</w:t>
      </w:r>
    </w:p>
    <w:p w:rsidR="00F8017F" w:rsidRPr="00F8017F" w:rsidRDefault="00F0122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wykazuje, że materia krąży </w:t>
      </w:r>
      <w:r w:rsidR="00F8017F" w:rsidRPr="00F8017F">
        <w:rPr>
          <w:rFonts w:ascii="Times New Roman" w:hAnsi="Times New Roman" w:cs="Times New Roman"/>
          <w:sz w:val="24"/>
          <w:szCs w:val="24"/>
        </w:rPr>
        <w:t>w ekosystemie</w:t>
      </w:r>
    </w:p>
    <w:p w:rsidR="00F8017F" w:rsidRPr="00F8017F" w:rsidRDefault="00F0122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 w:rsidR="00F8017F" w:rsidRPr="00F8017F">
        <w:rPr>
          <w:rFonts w:ascii="Times New Roman" w:hAnsi="Times New Roman" w:cs="Times New Roman"/>
          <w:sz w:val="24"/>
          <w:szCs w:val="24"/>
        </w:rPr>
        <w:t>wyjaśnia, na czym polega różnorodność biologiczna</w:t>
      </w:r>
    </w:p>
    <w:p w:rsidR="00F8017F" w:rsidRP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wyjaśnia różnice pomiędzy dwoma poziomami różnorodności biologicznej</w:t>
      </w:r>
    </w:p>
    <w:p w:rsidR="00F8017F" w:rsidRPr="00F8017F" w:rsidRDefault="00F0122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wyszukuje w różnych </w:t>
      </w:r>
      <w:r w:rsidR="00F8017F" w:rsidRPr="00F8017F">
        <w:rPr>
          <w:rFonts w:ascii="Times New Roman" w:hAnsi="Times New Roman" w:cs="Times New Roman"/>
          <w:sz w:val="24"/>
          <w:szCs w:val="24"/>
        </w:rPr>
        <w:t>źródłach informacji na tem</w:t>
      </w:r>
      <w:r>
        <w:rPr>
          <w:rFonts w:ascii="Times New Roman" w:hAnsi="Times New Roman" w:cs="Times New Roman"/>
          <w:sz w:val="24"/>
          <w:szCs w:val="24"/>
        </w:rPr>
        <w:t>at skutków spadku różnorodności</w:t>
      </w:r>
    </w:p>
    <w:p w:rsidR="00F8017F" w:rsidRP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wskazuje działalność człowieka jako przyczynę spadku różnorodności biologicznej</w:t>
      </w:r>
    </w:p>
    <w:p w:rsidR="00F8017F" w:rsidRP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 xml:space="preserve">wskazuje gatunki wymarłe jako </w:t>
      </w:r>
      <w:r w:rsidR="00F0122F">
        <w:rPr>
          <w:rFonts w:ascii="Times New Roman" w:hAnsi="Times New Roman" w:cs="Times New Roman"/>
          <w:sz w:val="24"/>
          <w:szCs w:val="24"/>
        </w:rPr>
        <w:t>przykład działalności człowieka</w:t>
      </w:r>
    </w:p>
    <w:p w:rsidR="00F8017F" w:rsidRP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</w:r>
      <w:r w:rsidR="00F0122F">
        <w:rPr>
          <w:rFonts w:ascii="Times New Roman" w:hAnsi="Times New Roman" w:cs="Times New Roman"/>
          <w:sz w:val="24"/>
          <w:szCs w:val="24"/>
        </w:rPr>
        <w:t xml:space="preserve">wymienia przykłady odnawialnych </w:t>
      </w:r>
      <w:r w:rsidRPr="00F8017F">
        <w:rPr>
          <w:rFonts w:ascii="Times New Roman" w:hAnsi="Times New Roman" w:cs="Times New Roman"/>
          <w:sz w:val="24"/>
          <w:szCs w:val="24"/>
        </w:rPr>
        <w:t>i nieodnawialnych zasobów przyrody</w:t>
      </w:r>
    </w:p>
    <w:p w:rsidR="00F8017F" w:rsidRPr="00F8017F" w:rsidRDefault="00F0122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ilustruje przykładami, </w:t>
      </w:r>
      <w:r w:rsidR="00F8017F" w:rsidRPr="00F8017F">
        <w:rPr>
          <w:rFonts w:ascii="Times New Roman" w:hAnsi="Times New Roman" w:cs="Times New Roman"/>
          <w:sz w:val="24"/>
          <w:szCs w:val="24"/>
        </w:rPr>
        <w:t>jak należy dbać o ochronę zasobów</w:t>
      </w:r>
    </w:p>
    <w:p w:rsidR="00F8017F" w:rsidRP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wymienia formy ochrony przyrody</w:t>
      </w:r>
    </w:p>
    <w:p w:rsidR="00F8017F" w:rsidRDefault="00F8017F" w:rsidP="00F801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8017F">
        <w:rPr>
          <w:rFonts w:ascii="Times New Roman" w:hAnsi="Times New Roman" w:cs="Times New Roman"/>
          <w:sz w:val="24"/>
          <w:szCs w:val="24"/>
        </w:rPr>
        <w:t>•</w:t>
      </w:r>
      <w:r w:rsidRPr="00F8017F">
        <w:rPr>
          <w:rFonts w:ascii="Times New Roman" w:hAnsi="Times New Roman" w:cs="Times New Roman"/>
          <w:sz w:val="24"/>
          <w:szCs w:val="24"/>
        </w:rPr>
        <w:tab/>
        <w:t>omawia formy ochrony indywidualnej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C4B2C" w:rsidRPr="00207031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031">
        <w:rPr>
          <w:rFonts w:ascii="Times New Roman" w:hAnsi="Times New Roman" w:cs="Times New Roman"/>
          <w:b/>
          <w:sz w:val="24"/>
          <w:szCs w:val="24"/>
        </w:rPr>
        <w:t xml:space="preserve">Uczeń na ocenę dobrą: 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wskazuje cechy indywidualne i gatunkowe podanych organizmów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omawia zastosowanie genetyk</w:t>
      </w:r>
      <w:r>
        <w:rPr>
          <w:rFonts w:ascii="Times New Roman" w:hAnsi="Times New Roman" w:cs="Times New Roman"/>
          <w:sz w:val="24"/>
          <w:szCs w:val="24"/>
        </w:rPr>
        <w:t>i w różnych dziedzinach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wykazuje konieczność związania DNA przez białka i powstania chromatyny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w jądrze komórkowym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wyjaśnia, z czego wynika komplementarność zasad azotowych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 w:rsidRPr="009C4B2C">
        <w:rPr>
          <w:rFonts w:ascii="Times New Roman" w:hAnsi="Times New Roman" w:cs="Times New Roman"/>
          <w:sz w:val="24"/>
          <w:szCs w:val="24"/>
        </w:rPr>
        <w:t>omawia znaczenie mitozy i mejozy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oblicza liczbę chromosomów w komórce haploidalnej, znając liczbę chromosomów w komórc</w:t>
      </w:r>
      <w:r>
        <w:rPr>
          <w:rFonts w:ascii="Times New Roman" w:hAnsi="Times New Roman" w:cs="Times New Roman"/>
          <w:sz w:val="24"/>
          <w:szCs w:val="24"/>
        </w:rPr>
        <w:t>e diploidalnej danego organizmu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identyfikuje allele dominujące i recesywne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omawia prawo czystości gamet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rozpoznaje na schemacie krzyżówki genetycznej genotyp oraz określa fenotyp rodziców i pokolenia potomnego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wyjaśnia, że cechę recesywną determinują allele homozygoty recesywnej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przewiduje na podstawie krzyżówki genetycznej wystąpienie cechy potomstwa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 rolę chromosomów płci i autosomów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</w:t>
      </w:r>
      <w:r>
        <w:rPr>
          <w:rFonts w:ascii="Times New Roman" w:hAnsi="Times New Roman" w:cs="Times New Roman"/>
          <w:sz w:val="24"/>
          <w:szCs w:val="24"/>
        </w:rPr>
        <w:t>mawia zasadę dziedziczenia płci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rozpoznaje grupy krwi na podstawie zapisu genotypów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wykonuje krzyżówkę genetyczną przedsta</w:t>
      </w:r>
      <w:r>
        <w:rPr>
          <w:rFonts w:ascii="Times New Roman" w:hAnsi="Times New Roman" w:cs="Times New Roman"/>
          <w:sz w:val="24"/>
          <w:szCs w:val="24"/>
        </w:rPr>
        <w:t>wiającą dziedziczenie grup krwi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wyjaśnia, na czym polegają mutacje genowe i chromosomowe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omawia znaczenie poradnictwa genetycznego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charakteryzuje wybrane choroby i zaburzenia genetyczne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 podłoże zespołu Downa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 istotę procesu ewolucji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rozpoznaje żywe skamieniałości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omawia przykłady potwierdzające jedność budowy i funkcjonowania organizmów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wymienia prz</w:t>
      </w:r>
      <w:r>
        <w:rPr>
          <w:rFonts w:ascii="Times New Roman" w:hAnsi="Times New Roman" w:cs="Times New Roman"/>
          <w:sz w:val="24"/>
          <w:szCs w:val="24"/>
        </w:rPr>
        <w:t>ykłady struktur homologicznych i analogicznych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 główne założenia teorii ewolucji Karola Darwina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wskazuje różnicę pomiędzy doborem naturalnym</w:t>
      </w:r>
      <w:r>
        <w:rPr>
          <w:rFonts w:ascii="Times New Roman" w:hAnsi="Times New Roman" w:cs="Times New Roman"/>
          <w:sz w:val="24"/>
          <w:szCs w:val="24"/>
        </w:rPr>
        <w:t xml:space="preserve"> a doborem sztuczny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określa stanowisko systematyczne człowieka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 xml:space="preserve">wskazuje na przykładzie szympansa różnice pomiędzy człowiekiem 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a innymi człekokształtnymi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rozróżnia siedlisko i niszę ekologiczną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określa wpływ wybranych czynników środowis</w:t>
      </w:r>
      <w:r>
        <w:rPr>
          <w:rFonts w:ascii="Times New Roman" w:hAnsi="Times New Roman" w:cs="Times New Roman"/>
          <w:sz w:val="24"/>
          <w:szCs w:val="24"/>
        </w:rPr>
        <w:t>ka na funkcjonowanie organizmów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wskazuje populacje różnych gatunków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określa wpływ migracji na liczebność populacji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 wpływ cech populacji na jej liczebność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odczytuje dane z piramidy wiekowej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przedstawia graficznie zależności między organizmami, zaznacza, który gatunek odnosi korzyści, a który – straty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porównuj</w:t>
      </w:r>
      <w:r>
        <w:rPr>
          <w:rFonts w:ascii="Times New Roman" w:hAnsi="Times New Roman" w:cs="Times New Roman"/>
          <w:sz w:val="24"/>
          <w:szCs w:val="24"/>
        </w:rPr>
        <w:t>e konkurencję wewnątrz gatunkową z konkurencją międzygatunkową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wyjaśnia, w jaki sposób rośliny i roślinożercy wzajemnie regulują swoją liczebność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omawia różne strategie polowań stosowanych przez drapieżniki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opisuje sposoby obrony organizmów przed drapieżnikami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 w:rsidRPr="009C4B2C">
        <w:rPr>
          <w:rFonts w:ascii="Times New Roman" w:hAnsi="Times New Roman" w:cs="Times New Roman"/>
          <w:sz w:val="24"/>
          <w:szCs w:val="24"/>
        </w:rPr>
        <w:t>charakteryzuje przystosowania organizmów do pasożytniczego trybu życia</w:t>
      </w:r>
    </w:p>
    <w:p w:rsidR="009C4B2C" w:rsidRPr="009C4B2C" w:rsidRDefault="00BD27D8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omawia pasożytnictwo 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omaw</w:t>
      </w:r>
      <w:r w:rsidR="001A501C">
        <w:rPr>
          <w:rFonts w:ascii="Times New Roman" w:hAnsi="Times New Roman" w:cs="Times New Roman"/>
          <w:sz w:val="24"/>
          <w:szCs w:val="24"/>
        </w:rPr>
        <w:t xml:space="preserve">ia różnice między komensalizmem </w:t>
      </w:r>
      <w:r w:rsidRPr="009C4B2C">
        <w:rPr>
          <w:rFonts w:ascii="Times New Roman" w:hAnsi="Times New Roman" w:cs="Times New Roman"/>
          <w:sz w:val="24"/>
          <w:szCs w:val="24"/>
        </w:rPr>
        <w:t>a mutualizmem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 xml:space="preserve">charakteryzuje role </w:t>
      </w:r>
      <w:r w:rsidR="001A501C">
        <w:rPr>
          <w:rFonts w:ascii="Times New Roman" w:hAnsi="Times New Roman" w:cs="Times New Roman"/>
          <w:sz w:val="24"/>
          <w:szCs w:val="24"/>
        </w:rPr>
        <w:t>grzyba i glonu w plesze porostu</w:t>
      </w:r>
    </w:p>
    <w:p w:rsidR="009C4B2C" w:rsidRPr="009C4B2C" w:rsidRDefault="001A501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wymienia przemiany </w:t>
      </w:r>
      <w:r w:rsidR="009C4B2C" w:rsidRPr="009C4B2C">
        <w:rPr>
          <w:rFonts w:ascii="Times New Roman" w:hAnsi="Times New Roman" w:cs="Times New Roman"/>
          <w:sz w:val="24"/>
          <w:szCs w:val="24"/>
        </w:rPr>
        <w:t>w ekosystemach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omawia, do czego c</w:t>
      </w:r>
      <w:r w:rsidR="001A501C">
        <w:rPr>
          <w:rFonts w:ascii="Times New Roman" w:hAnsi="Times New Roman" w:cs="Times New Roman"/>
          <w:sz w:val="24"/>
          <w:szCs w:val="24"/>
        </w:rPr>
        <w:t>złowiek wykorzystuje ekosystemy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analizuj</w:t>
      </w:r>
      <w:r w:rsidR="001A501C">
        <w:rPr>
          <w:rFonts w:ascii="Times New Roman" w:hAnsi="Times New Roman" w:cs="Times New Roman"/>
          <w:sz w:val="24"/>
          <w:szCs w:val="24"/>
        </w:rPr>
        <w:t xml:space="preserve">e wybrane powiązania pokarmowe </w:t>
      </w:r>
      <w:r w:rsidRPr="009C4B2C">
        <w:rPr>
          <w:rFonts w:ascii="Times New Roman" w:hAnsi="Times New Roman" w:cs="Times New Roman"/>
          <w:sz w:val="24"/>
          <w:szCs w:val="24"/>
        </w:rPr>
        <w:t>we wskazanym ekosystemie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charakteryzuje role poszczególnych ogniw łańcucha pokarmowego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wyjaśnia, że energia przepływa przez ekosystem</w:t>
      </w:r>
    </w:p>
    <w:p w:rsidR="00817690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 xml:space="preserve">wykazuje rolę producentów, konsumentów i </w:t>
      </w:r>
      <w:proofErr w:type="spellStart"/>
      <w:r w:rsidRPr="009C4B2C">
        <w:rPr>
          <w:rFonts w:ascii="Times New Roman" w:hAnsi="Times New Roman" w:cs="Times New Roman"/>
          <w:sz w:val="24"/>
          <w:szCs w:val="24"/>
        </w:rPr>
        <w:t>destruentów</w:t>
      </w:r>
      <w:proofErr w:type="spellEnd"/>
      <w:r w:rsidRPr="009C4B2C">
        <w:rPr>
          <w:rFonts w:ascii="Times New Roman" w:hAnsi="Times New Roman" w:cs="Times New Roman"/>
          <w:sz w:val="24"/>
          <w:szCs w:val="24"/>
        </w:rPr>
        <w:t xml:space="preserve"> w krążeniu materii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charakteryzuje poziomy różnorodności biologicznej</w:t>
      </w:r>
    </w:p>
    <w:p w:rsidR="009C4B2C" w:rsidRPr="009C4B2C" w:rsidRDefault="001A501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omawia wpływ klimatu na kształtowanie się różnorodności biologicznej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wskazuje, w jaki sposób niszczenie siedlisk wpływa na stan gatunkowy ekosystemów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wyjaśnia, ską</w:t>
      </w:r>
      <w:r w:rsidR="001A501C">
        <w:rPr>
          <w:rFonts w:ascii="Times New Roman" w:hAnsi="Times New Roman" w:cs="Times New Roman"/>
          <w:sz w:val="24"/>
          <w:szCs w:val="24"/>
        </w:rPr>
        <w:t xml:space="preserve">d się biorą nowe gatunki roślin </w:t>
      </w:r>
      <w:r w:rsidRPr="009C4B2C">
        <w:rPr>
          <w:rFonts w:ascii="Times New Roman" w:hAnsi="Times New Roman" w:cs="Times New Roman"/>
          <w:sz w:val="24"/>
          <w:szCs w:val="24"/>
        </w:rPr>
        <w:t>i zwie</w:t>
      </w:r>
      <w:r w:rsidR="00BD27D8">
        <w:rPr>
          <w:rFonts w:ascii="Times New Roman" w:hAnsi="Times New Roman" w:cs="Times New Roman"/>
          <w:sz w:val="24"/>
          <w:szCs w:val="24"/>
        </w:rPr>
        <w:t>rząt w ekosystemach naturalnych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klasyfikuje zasoby przyrody na niewy</w:t>
      </w:r>
      <w:r w:rsidR="001A501C">
        <w:rPr>
          <w:rFonts w:ascii="Times New Roman" w:hAnsi="Times New Roman" w:cs="Times New Roman"/>
          <w:sz w:val="24"/>
          <w:szCs w:val="24"/>
        </w:rPr>
        <w:t xml:space="preserve">czerpywalne </w:t>
      </w:r>
      <w:r w:rsidR="00BD27D8">
        <w:rPr>
          <w:rFonts w:ascii="Times New Roman" w:hAnsi="Times New Roman" w:cs="Times New Roman"/>
          <w:sz w:val="24"/>
          <w:szCs w:val="24"/>
        </w:rPr>
        <w:t xml:space="preserve">i wyczerpywalne, podaje </w:t>
      </w:r>
      <w:r w:rsidRPr="009C4B2C">
        <w:rPr>
          <w:rFonts w:ascii="Times New Roman" w:hAnsi="Times New Roman" w:cs="Times New Roman"/>
          <w:sz w:val="24"/>
          <w:szCs w:val="24"/>
        </w:rPr>
        <w:t>ich przykłady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omawia racjonale g</w:t>
      </w:r>
      <w:r w:rsidR="001A501C">
        <w:rPr>
          <w:rFonts w:ascii="Times New Roman" w:hAnsi="Times New Roman" w:cs="Times New Roman"/>
          <w:sz w:val="24"/>
          <w:szCs w:val="24"/>
        </w:rPr>
        <w:t>ospodarowanie zasobami przyrody</w:t>
      </w:r>
    </w:p>
    <w:p w:rsidR="009C4B2C" w:rsidRP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wyjaśnia, na czym polega ochrona obszarowa</w:t>
      </w:r>
    </w:p>
    <w:p w:rsidR="009C4B2C" w:rsidRDefault="009C4B2C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C4B2C">
        <w:rPr>
          <w:rFonts w:ascii="Times New Roman" w:hAnsi="Times New Roman" w:cs="Times New Roman"/>
          <w:sz w:val="24"/>
          <w:szCs w:val="24"/>
        </w:rPr>
        <w:t>•</w:t>
      </w:r>
      <w:r w:rsidRPr="009C4B2C">
        <w:rPr>
          <w:rFonts w:ascii="Times New Roman" w:hAnsi="Times New Roman" w:cs="Times New Roman"/>
          <w:sz w:val="24"/>
          <w:szCs w:val="24"/>
        </w:rPr>
        <w:tab/>
        <w:t>wykazuje różnicę m</w:t>
      </w:r>
      <w:r w:rsidR="001A501C">
        <w:rPr>
          <w:rFonts w:ascii="Times New Roman" w:hAnsi="Times New Roman" w:cs="Times New Roman"/>
          <w:sz w:val="24"/>
          <w:szCs w:val="24"/>
        </w:rPr>
        <w:t xml:space="preserve">iędzy ochroną gatunkową ścisłą </w:t>
      </w:r>
      <w:r w:rsidRPr="009C4B2C">
        <w:rPr>
          <w:rFonts w:ascii="Times New Roman" w:hAnsi="Times New Roman" w:cs="Times New Roman"/>
          <w:sz w:val="24"/>
          <w:szCs w:val="24"/>
        </w:rPr>
        <w:t>a częściową</w:t>
      </w:r>
    </w:p>
    <w:p w:rsidR="00EB021B" w:rsidRDefault="00EB021B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B021B" w:rsidRPr="00246451" w:rsidRDefault="00EB021B" w:rsidP="009C4B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46451">
        <w:rPr>
          <w:rFonts w:ascii="Times New Roman" w:hAnsi="Times New Roman" w:cs="Times New Roman"/>
          <w:b/>
          <w:sz w:val="24"/>
          <w:szCs w:val="24"/>
        </w:rPr>
        <w:t xml:space="preserve">Uczeń na ocenę bardzo dobrą: 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uzasadnia występowanie zmienności genetycznej wśród ludzi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wskazuje róż</w:t>
      </w:r>
      <w:r>
        <w:rPr>
          <w:rFonts w:ascii="Times New Roman" w:hAnsi="Times New Roman" w:cs="Times New Roman"/>
          <w:sz w:val="24"/>
          <w:szCs w:val="24"/>
        </w:rPr>
        <w:t xml:space="preserve">nice między cechami gatunkowymi </w:t>
      </w:r>
      <w:r w:rsidRPr="00EB021B">
        <w:rPr>
          <w:rFonts w:ascii="Times New Roman" w:hAnsi="Times New Roman" w:cs="Times New Roman"/>
          <w:sz w:val="24"/>
          <w:szCs w:val="24"/>
        </w:rPr>
        <w:t>a indywidualnymi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wyjaśnia, z czego wynika podobieństwo organizmów poto</w:t>
      </w:r>
      <w:r>
        <w:rPr>
          <w:rFonts w:ascii="Times New Roman" w:hAnsi="Times New Roman" w:cs="Times New Roman"/>
          <w:sz w:val="24"/>
          <w:szCs w:val="24"/>
        </w:rPr>
        <w:t>mnych w rozmnażaniu bezpłciowym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wyjaśnia proces replikacji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wykazuje konieczność redukcji ilości materiału genetycznego w komórkach macierzystych gamet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wykazuje różnice między mitozą a mejozą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przewiduje cechy osobników potomnych na podstawie prawa czystości gamet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interpretuje krzyżówki genetyczne, używając określeń: homozygota, heterozygota, cec</w:t>
      </w:r>
      <w:r>
        <w:rPr>
          <w:rFonts w:ascii="Times New Roman" w:hAnsi="Times New Roman" w:cs="Times New Roman"/>
          <w:sz w:val="24"/>
          <w:szCs w:val="24"/>
        </w:rPr>
        <w:t>ha dominująca i cecha recesywna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wskazuje cechy człowieka, które są zarówno wynikiem działania genów, jak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i czynników środowiska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ustala prawdop</w:t>
      </w:r>
      <w:r>
        <w:rPr>
          <w:rFonts w:ascii="Times New Roman" w:hAnsi="Times New Roman" w:cs="Times New Roman"/>
          <w:sz w:val="24"/>
          <w:szCs w:val="24"/>
        </w:rPr>
        <w:t xml:space="preserve">odobieństwo występowania cechy </w:t>
      </w:r>
      <w:r w:rsidRPr="00EB021B">
        <w:rPr>
          <w:rFonts w:ascii="Times New Roman" w:hAnsi="Times New Roman" w:cs="Times New Roman"/>
          <w:sz w:val="24"/>
          <w:szCs w:val="24"/>
        </w:rPr>
        <w:t>u potomstwa, jeśli nie są</w:t>
      </w:r>
      <w:r>
        <w:rPr>
          <w:rFonts w:ascii="Times New Roman" w:hAnsi="Times New Roman" w:cs="Times New Roman"/>
          <w:sz w:val="24"/>
          <w:szCs w:val="24"/>
        </w:rPr>
        <w:t xml:space="preserve"> znane genotypy obojga rodziców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określa warunki powstawania skamieniałości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 xml:space="preserve">analizuje formy pośrednie 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wskazuje istnienie związku między rozmieszczenie</w:t>
      </w:r>
      <w:r>
        <w:rPr>
          <w:rFonts w:ascii="Times New Roman" w:hAnsi="Times New Roman" w:cs="Times New Roman"/>
          <w:sz w:val="24"/>
          <w:szCs w:val="24"/>
        </w:rPr>
        <w:t>m gatunków a ich pokrewieństwem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wykazuje iz</w:t>
      </w:r>
      <w:r>
        <w:rPr>
          <w:rFonts w:ascii="Times New Roman" w:hAnsi="Times New Roman" w:cs="Times New Roman"/>
          <w:sz w:val="24"/>
          <w:szCs w:val="24"/>
        </w:rPr>
        <w:t>olację geograficzną jako drogę do powstawania nowych gatunków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uzasadnia, że walka o byt jest formą doboru naturalnego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ocen</w:t>
      </w:r>
      <w:r>
        <w:rPr>
          <w:rFonts w:ascii="Times New Roman" w:hAnsi="Times New Roman" w:cs="Times New Roman"/>
          <w:sz w:val="24"/>
          <w:szCs w:val="24"/>
        </w:rPr>
        <w:t xml:space="preserve">ia korzyści doboru naturalnego </w:t>
      </w:r>
      <w:r w:rsidRPr="00EB021B">
        <w:rPr>
          <w:rFonts w:ascii="Times New Roman" w:hAnsi="Times New Roman" w:cs="Times New Roman"/>
          <w:sz w:val="24"/>
          <w:szCs w:val="24"/>
        </w:rPr>
        <w:t>w przekazywaniu cech potomstwu</w:t>
      </w:r>
    </w:p>
    <w:p w:rsidR="00BD27D8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omawia współczesne spojrzenie na ewolucj</w:t>
      </w:r>
      <w:r>
        <w:rPr>
          <w:rFonts w:ascii="Times New Roman" w:hAnsi="Times New Roman" w:cs="Times New Roman"/>
          <w:sz w:val="24"/>
          <w:szCs w:val="24"/>
        </w:rPr>
        <w:t xml:space="preserve">ę 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analizuje przebieg ewolucji człowieka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wykazuje cechy wspólne człowieka z innymi człekokształtnymi</w:t>
      </w:r>
    </w:p>
    <w:p w:rsidR="00BD27D8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wymienia cechy człowieka pozwalające zaklasyfikować go do poszczególnych jednostek systematycznych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wykazuje zależno</w:t>
      </w:r>
      <w:r>
        <w:rPr>
          <w:rFonts w:ascii="Times New Roman" w:hAnsi="Times New Roman" w:cs="Times New Roman"/>
          <w:sz w:val="24"/>
          <w:szCs w:val="24"/>
        </w:rPr>
        <w:t xml:space="preserve">ść między czynnikami środowiska </w:t>
      </w:r>
      <w:r w:rsidRPr="00EB021B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występującymi w nim organizmami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wykazuje zależność między liczebnością populacji a jej zagęszczeniem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graficznie przedstawia różne typy rozmieszczenia osobników w populacji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i podaje ich przykłady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charaktery</w:t>
      </w:r>
      <w:r>
        <w:rPr>
          <w:rFonts w:ascii="Times New Roman" w:hAnsi="Times New Roman" w:cs="Times New Roman"/>
          <w:sz w:val="24"/>
          <w:szCs w:val="24"/>
        </w:rPr>
        <w:t>zuje grupy wiekowe w piramidach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wskazuje przyczyny i skut</w:t>
      </w:r>
      <w:r>
        <w:rPr>
          <w:rFonts w:ascii="Times New Roman" w:hAnsi="Times New Roman" w:cs="Times New Roman"/>
          <w:sz w:val="24"/>
          <w:szCs w:val="24"/>
        </w:rPr>
        <w:t xml:space="preserve">ki konkurencji międzygatunkowej </w:t>
      </w:r>
      <w:r w:rsidRPr="00EB021B">
        <w:rPr>
          <w:rFonts w:ascii="Times New Roman" w:hAnsi="Times New Roman" w:cs="Times New Roman"/>
          <w:sz w:val="24"/>
          <w:szCs w:val="24"/>
        </w:rPr>
        <w:t>i wewnątrzgatunkowej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wykazuje zależność między zasobami śr</w:t>
      </w:r>
      <w:r>
        <w:rPr>
          <w:rFonts w:ascii="Times New Roman" w:hAnsi="Times New Roman" w:cs="Times New Roman"/>
          <w:sz w:val="24"/>
          <w:szCs w:val="24"/>
        </w:rPr>
        <w:t>odowiska a intensywnością konkurencji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ocenia znaczenie drapieżników i roślinożerców w środowisku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wskazuje adaptacje drapieżników i roślinożerców </w:t>
      </w:r>
      <w:r w:rsidRPr="00EB021B">
        <w:rPr>
          <w:rFonts w:ascii="Times New Roman" w:hAnsi="Times New Roman" w:cs="Times New Roman"/>
          <w:sz w:val="24"/>
          <w:szCs w:val="24"/>
        </w:rPr>
        <w:t>do zdobywania pokarmu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określa rolę</w:t>
      </w:r>
      <w:r>
        <w:rPr>
          <w:rFonts w:ascii="Times New Roman" w:hAnsi="Times New Roman" w:cs="Times New Roman"/>
          <w:sz w:val="24"/>
          <w:szCs w:val="24"/>
        </w:rPr>
        <w:t xml:space="preserve"> drapieżników w przyrodzie jako regulatorów liczebności </w:t>
      </w:r>
      <w:r w:rsidRPr="00EB021B">
        <w:rPr>
          <w:rFonts w:ascii="Times New Roman" w:hAnsi="Times New Roman" w:cs="Times New Roman"/>
          <w:sz w:val="24"/>
          <w:szCs w:val="24"/>
        </w:rPr>
        <w:t>ofiar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charakteryzuje sposoby obrony roślin przed zjadaniem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określa warunki występowania nieantagonistycznych relacji między organizmami różnych gatunków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charakteryzuje relacje między rośliną m</w:t>
      </w:r>
      <w:r>
        <w:rPr>
          <w:rFonts w:ascii="Times New Roman" w:hAnsi="Times New Roman" w:cs="Times New Roman"/>
          <w:sz w:val="24"/>
          <w:szCs w:val="24"/>
        </w:rPr>
        <w:t>otylkową a bakteriami azotowymi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omawia czynniki, które zakłócają równowagę ekosystemu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interpretuje zależności między poziomem pokarmowym a biomasą i liczebnością populacji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analizuje informacje przedstawione w formie piramidy ekologicznej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porównuje poz</w:t>
      </w:r>
      <w:r>
        <w:rPr>
          <w:rFonts w:ascii="Times New Roman" w:hAnsi="Times New Roman" w:cs="Times New Roman"/>
          <w:sz w:val="24"/>
          <w:szCs w:val="24"/>
        </w:rPr>
        <w:t>iomy różnorodności biologicznej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wykazuje, w jaki sposób działalność człowieka wpływa na eliminowanie gatunków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ocenia wpły</w:t>
      </w:r>
      <w:r>
        <w:rPr>
          <w:rFonts w:ascii="Times New Roman" w:hAnsi="Times New Roman" w:cs="Times New Roman"/>
          <w:sz w:val="24"/>
          <w:szCs w:val="24"/>
        </w:rPr>
        <w:t>w wprowadzania obcych gatunków na bioróżnorodność w Polsce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wykazuje skutki niewłaściwej eksploatacji zasobów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wyjaśnia, na</w:t>
      </w:r>
      <w:r>
        <w:rPr>
          <w:rFonts w:ascii="Times New Roman" w:hAnsi="Times New Roman" w:cs="Times New Roman"/>
          <w:sz w:val="24"/>
          <w:szCs w:val="24"/>
        </w:rPr>
        <w:t xml:space="preserve"> czy polega zrównoważony rozwój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charakteryzuje poszczególne formy ochrony przyrody</w:t>
      </w:r>
    </w:p>
    <w:p w:rsidR="00EB021B" w:rsidRP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wyjaśnia, czego dotyczy program Natura 2000</w:t>
      </w:r>
    </w:p>
    <w:p w:rsidR="00EB021B" w:rsidRDefault="00EB021B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B021B">
        <w:rPr>
          <w:rFonts w:ascii="Times New Roman" w:hAnsi="Times New Roman" w:cs="Times New Roman"/>
          <w:sz w:val="24"/>
          <w:szCs w:val="24"/>
        </w:rPr>
        <w:t>•</w:t>
      </w:r>
      <w:r w:rsidRPr="00EB021B">
        <w:rPr>
          <w:rFonts w:ascii="Times New Roman" w:hAnsi="Times New Roman" w:cs="Times New Roman"/>
          <w:sz w:val="24"/>
          <w:szCs w:val="24"/>
        </w:rPr>
        <w:tab/>
        <w:t>prezentuje wybrane przykłady czynnej ochrony przyrody w Polsce</w:t>
      </w:r>
    </w:p>
    <w:p w:rsidR="006D6694" w:rsidRDefault="006D6694" w:rsidP="00EB02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07031" w:rsidRDefault="00207031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07031" w:rsidRDefault="00207031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D6694" w:rsidRPr="00207031" w:rsidRDefault="006D6694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031">
        <w:rPr>
          <w:rFonts w:ascii="Times New Roman" w:hAnsi="Times New Roman" w:cs="Times New Roman"/>
          <w:b/>
          <w:sz w:val="24"/>
          <w:szCs w:val="24"/>
        </w:rPr>
        <w:t>Uczeń na ocenę celującą: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dowodzi, że cechy organizmu kształtują się dzięki materiałowi genetycznemu oraz są wynikiem wpływu środowiska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wyjaśnia znac</w:t>
      </w:r>
      <w:r>
        <w:rPr>
          <w:rFonts w:ascii="Times New Roman" w:hAnsi="Times New Roman" w:cs="Times New Roman"/>
          <w:sz w:val="24"/>
          <w:szCs w:val="24"/>
        </w:rPr>
        <w:t xml:space="preserve">zenie rekombinacji genetycznej </w:t>
      </w:r>
      <w:r w:rsidRPr="003A0BDE">
        <w:rPr>
          <w:rFonts w:ascii="Times New Roman" w:hAnsi="Times New Roman" w:cs="Times New Roman"/>
          <w:sz w:val="24"/>
          <w:szCs w:val="24"/>
        </w:rPr>
        <w:t>w kształto</w:t>
      </w:r>
      <w:r>
        <w:rPr>
          <w:rFonts w:ascii="Times New Roman" w:hAnsi="Times New Roman" w:cs="Times New Roman"/>
          <w:sz w:val="24"/>
          <w:szCs w:val="24"/>
        </w:rPr>
        <w:t>waniu się zmienności organizmów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uzasadnia konieczność zachodzenia procesu replikacji DNA przed podziałem komórki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wykonuje dowolną techniką model DNA</w:t>
      </w:r>
    </w:p>
    <w:p w:rsidR="006D6694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wykazuje rolę r</w:t>
      </w:r>
      <w:r>
        <w:rPr>
          <w:rFonts w:ascii="Times New Roman" w:hAnsi="Times New Roman" w:cs="Times New Roman"/>
          <w:sz w:val="24"/>
          <w:szCs w:val="24"/>
        </w:rPr>
        <w:t xml:space="preserve">eplikacji </w:t>
      </w:r>
      <w:r w:rsidRPr="003A0BDE">
        <w:rPr>
          <w:rFonts w:ascii="Times New Roman" w:hAnsi="Times New Roman" w:cs="Times New Roman"/>
          <w:sz w:val="24"/>
          <w:szCs w:val="24"/>
        </w:rPr>
        <w:t>w zachowaniu niezm</w:t>
      </w:r>
      <w:r>
        <w:rPr>
          <w:rFonts w:ascii="Times New Roman" w:hAnsi="Times New Roman" w:cs="Times New Roman"/>
          <w:sz w:val="24"/>
          <w:szCs w:val="24"/>
        </w:rPr>
        <w:t>ienionej informacji genetycznej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wyjaśnia znaczenie rekombin</w:t>
      </w:r>
      <w:r>
        <w:rPr>
          <w:rFonts w:ascii="Times New Roman" w:hAnsi="Times New Roman" w:cs="Times New Roman"/>
          <w:sz w:val="24"/>
          <w:szCs w:val="24"/>
        </w:rPr>
        <w:t>acji genetycznej podczas mejozy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zapisuje krzyżówki genetyczne przedstawiające dziedziczenie określonej cechy i przewiduje genotypy oraz fenotypy potomstwa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ocenia znaczenie prac Greg</w:t>
      </w:r>
      <w:r>
        <w:rPr>
          <w:rFonts w:ascii="Times New Roman" w:hAnsi="Times New Roman" w:cs="Times New Roman"/>
          <w:sz w:val="24"/>
          <w:szCs w:val="24"/>
        </w:rPr>
        <w:t>ora Mendla dla rozwoju genetyki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ocenia wpływ środo</w:t>
      </w:r>
      <w:r>
        <w:rPr>
          <w:rFonts w:ascii="Times New Roman" w:hAnsi="Times New Roman" w:cs="Times New Roman"/>
          <w:sz w:val="24"/>
          <w:szCs w:val="24"/>
        </w:rPr>
        <w:t xml:space="preserve">wiska na kształtowanie się cech </w:t>
      </w:r>
      <w:r w:rsidRPr="003A0BDE">
        <w:rPr>
          <w:rFonts w:ascii="Times New Roman" w:hAnsi="Times New Roman" w:cs="Times New Roman"/>
          <w:sz w:val="24"/>
          <w:szCs w:val="24"/>
        </w:rPr>
        <w:t>na podstawi</w:t>
      </w:r>
      <w:r>
        <w:rPr>
          <w:rFonts w:ascii="Times New Roman" w:hAnsi="Times New Roman" w:cs="Times New Roman"/>
          <w:sz w:val="24"/>
          <w:szCs w:val="24"/>
        </w:rPr>
        <w:t xml:space="preserve">e znajomości cech dominujących </w:t>
      </w:r>
      <w:r w:rsidRPr="003A0BDE">
        <w:rPr>
          <w:rFonts w:ascii="Times New Roman" w:hAnsi="Times New Roman" w:cs="Times New Roman"/>
          <w:sz w:val="24"/>
          <w:szCs w:val="24"/>
        </w:rPr>
        <w:t>i recesywnych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projektuje krzyżówki genetyczne, poprawnie posługując się terminami homozygota i heterozygota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ocenia znaczeni</w:t>
      </w:r>
      <w:r>
        <w:rPr>
          <w:rFonts w:ascii="Times New Roman" w:hAnsi="Times New Roman" w:cs="Times New Roman"/>
          <w:sz w:val="24"/>
          <w:szCs w:val="24"/>
        </w:rPr>
        <w:t>e poznania budowy ludzkiego DNA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wyjaśnia wpływ środow</w:t>
      </w:r>
      <w:r>
        <w:rPr>
          <w:rFonts w:ascii="Times New Roman" w:hAnsi="Times New Roman" w:cs="Times New Roman"/>
          <w:sz w:val="24"/>
          <w:szCs w:val="24"/>
        </w:rPr>
        <w:t>iska na rozwój cech osobniczych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uzasadnia, że mutacje są podstawowym czynnikiem zmienności organizmów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analizuje przyczyny mutacji i wskazuje ich skutki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wykazuje jedność budowy </w:t>
      </w:r>
      <w:r w:rsidRPr="003A0BDE">
        <w:rPr>
          <w:rFonts w:ascii="Times New Roman" w:hAnsi="Times New Roman" w:cs="Times New Roman"/>
          <w:sz w:val="24"/>
          <w:szCs w:val="24"/>
        </w:rPr>
        <w:t>i funkcjonowania organizmów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ocenia rolę s</w:t>
      </w:r>
      <w:r>
        <w:rPr>
          <w:rFonts w:ascii="Times New Roman" w:hAnsi="Times New Roman" w:cs="Times New Roman"/>
          <w:sz w:val="24"/>
          <w:szCs w:val="24"/>
        </w:rPr>
        <w:t>truktur homologicznych</w:t>
      </w:r>
      <w:r w:rsidRPr="003A0BDE">
        <w:rPr>
          <w:rFonts w:ascii="Times New Roman" w:hAnsi="Times New Roman" w:cs="Times New Roman"/>
          <w:sz w:val="24"/>
          <w:szCs w:val="24"/>
        </w:rPr>
        <w:t xml:space="preserve"> i anal</w:t>
      </w:r>
      <w:r>
        <w:rPr>
          <w:rFonts w:ascii="Times New Roman" w:hAnsi="Times New Roman" w:cs="Times New Roman"/>
          <w:sz w:val="24"/>
          <w:szCs w:val="24"/>
        </w:rPr>
        <w:t>ogicznych jako dowodów ewolucji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ilustruje przykładami działanie doboru naturalnego i doboru sztucznego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ocenia</w:t>
      </w:r>
      <w:r>
        <w:rPr>
          <w:rFonts w:ascii="Times New Roman" w:hAnsi="Times New Roman" w:cs="Times New Roman"/>
          <w:sz w:val="24"/>
          <w:szCs w:val="24"/>
        </w:rPr>
        <w:t xml:space="preserve"> korzyści dla człowieka płynące </w:t>
      </w:r>
      <w:r w:rsidRPr="003A0BDE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zastosowania doboru sztucznego</w:t>
      </w:r>
    </w:p>
    <w:p w:rsidR="009C4B2C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wykazuje, że człekokształtne </w:t>
      </w:r>
      <w:r w:rsidRPr="003A0BDE">
        <w:rPr>
          <w:rFonts w:ascii="Times New Roman" w:hAnsi="Times New Roman" w:cs="Times New Roman"/>
          <w:sz w:val="24"/>
          <w:szCs w:val="24"/>
        </w:rPr>
        <w:t>to ewolucyjni krewni człowieka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interpretuje wykres przedstawiający zakres toleran</w:t>
      </w:r>
      <w:r>
        <w:rPr>
          <w:rFonts w:ascii="Times New Roman" w:hAnsi="Times New Roman" w:cs="Times New Roman"/>
          <w:sz w:val="24"/>
          <w:szCs w:val="24"/>
        </w:rPr>
        <w:t>cji ekologicznej danego gatunku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przewiduje losy populacji </w:t>
      </w:r>
      <w:r w:rsidRPr="003A0BDE">
        <w:rPr>
          <w:rFonts w:ascii="Times New Roman" w:hAnsi="Times New Roman" w:cs="Times New Roman"/>
          <w:sz w:val="24"/>
          <w:szCs w:val="24"/>
        </w:rPr>
        <w:t>na podstawie jej piramidy wiekowej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wykazuje zale</w:t>
      </w:r>
      <w:r>
        <w:rPr>
          <w:rFonts w:ascii="Times New Roman" w:hAnsi="Times New Roman" w:cs="Times New Roman"/>
          <w:sz w:val="24"/>
          <w:szCs w:val="24"/>
        </w:rPr>
        <w:t xml:space="preserve">żność między strukturą płciową </w:t>
      </w:r>
      <w:r w:rsidRPr="003A0BDE">
        <w:rPr>
          <w:rFonts w:ascii="Times New Roman" w:hAnsi="Times New Roman" w:cs="Times New Roman"/>
          <w:sz w:val="24"/>
          <w:szCs w:val="24"/>
        </w:rPr>
        <w:t>a liczebnością populacji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uzasadnia, wykorzy</w:t>
      </w:r>
      <w:r>
        <w:rPr>
          <w:rFonts w:ascii="Times New Roman" w:hAnsi="Times New Roman" w:cs="Times New Roman"/>
          <w:sz w:val="24"/>
          <w:szCs w:val="24"/>
        </w:rPr>
        <w:t xml:space="preserve">stując wiedzę z ewolucjonizmu, </w:t>
      </w:r>
      <w:r w:rsidRPr="003A0BDE">
        <w:rPr>
          <w:rFonts w:ascii="Times New Roman" w:hAnsi="Times New Roman" w:cs="Times New Roman"/>
          <w:sz w:val="24"/>
          <w:szCs w:val="24"/>
        </w:rPr>
        <w:t>że konkurencja jes</w:t>
      </w:r>
      <w:r>
        <w:rPr>
          <w:rFonts w:ascii="Times New Roman" w:hAnsi="Times New Roman" w:cs="Times New Roman"/>
          <w:sz w:val="24"/>
          <w:szCs w:val="24"/>
        </w:rPr>
        <w:t>t czynnikiem doboru naturalnego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wykazuje zależności między liczebnością populacji drapieżników a liczebnością populacji ich ofiar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wyjaśnia przyczyny drapieżnictwa i wskazuje metody zdobywania pokarmu przez rośliny drapieżne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wykazuje korzyści dla roślin płynące z roślinożerności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przedstawia pozytywne </w:t>
      </w:r>
      <w:r w:rsidRPr="003A0BDE">
        <w:rPr>
          <w:rFonts w:ascii="Times New Roman" w:hAnsi="Times New Roman" w:cs="Times New Roman"/>
          <w:sz w:val="24"/>
          <w:szCs w:val="24"/>
        </w:rPr>
        <w:t>i negatywne skutki roślinożerności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wyjaśnia znaczenie pasożytnictwa w regulacji zagęszczenia populacji ofiar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ocenia znaczenie bakterii azotowych występujących w glebie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wyjaśnia, jakie</w:t>
      </w:r>
      <w:r>
        <w:rPr>
          <w:rFonts w:ascii="Times New Roman" w:hAnsi="Times New Roman" w:cs="Times New Roman"/>
          <w:sz w:val="24"/>
          <w:szCs w:val="24"/>
        </w:rPr>
        <w:t xml:space="preserve"> praktyczne znaczenie ma wiedza o mikoryzie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wykazuje zależno</w:t>
      </w:r>
      <w:r>
        <w:rPr>
          <w:rFonts w:ascii="Times New Roman" w:hAnsi="Times New Roman" w:cs="Times New Roman"/>
          <w:sz w:val="24"/>
          <w:szCs w:val="24"/>
        </w:rPr>
        <w:t>ści między biotopem a biocenozą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przewiduje skutki, jakie </w:t>
      </w:r>
      <w:r w:rsidRPr="003A0BDE">
        <w:rPr>
          <w:rFonts w:ascii="Times New Roman" w:hAnsi="Times New Roman" w:cs="Times New Roman"/>
          <w:sz w:val="24"/>
          <w:szCs w:val="24"/>
        </w:rPr>
        <w:t>dla ekosystemu miałoby wyginięcie określonego ogniwa w</w:t>
      </w:r>
      <w:r>
        <w:rPr>
          <w:rFonts w:ascii="Times New Roman" w:hAnsi="Times New Roman" w:cs="Times New Roman"/>
          <w:sz w:val="24"/>
          <w:szCs w:val="24"/>
        </w:rPr>
        <w:t>e wskazanym łańcuchu pokarmowym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analizuje przyczyny zaburzeń w krążeniu materii w ekosystemach</w:t>
      </w:r>
    </w:p>
    <w:p w:rsid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uzasadnia spadek energii </w:t>
      </w:r>
      <w:r w:rsidRPr="003A0BDE">
        <w:rPr>
          <w:rFonts w:ascii="Times New Roman" w:hAnsi="Times New Roman" w:cs="Times New Roman"/>
          <w:sz w:val="24"/>
          <w:szCs w:val="24"/>
        </w:rPr>
        <w:t>w ekosyste</w:t>
      </w:r>
      <w:r>
        <w:rPr>
          <w:rFonts w:ascii="Times New Roman" w:hAnsi="Times New Roman" w:cs="Times New Roman"/>
          <w:sz w:val="24"/>
          <w:szCs w:val="24"/>
        </w:rPr>
        <w:t>mie</w:t>
      </w:r>
      <w:r w:rsidRPr="003A0B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analizuje przyczyny prowadzące do nagłego wymarcia gatunku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analizuje zależności między działalnością człowieka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a zmianą czynników środowiskowych wpływających na sp</w:t>
      </w:r>
      <w:r>
        <w:rPr>
          <w:rFonts w:ascii="Times New Roman" w:hAnsi="Times New Roman" w:cs="Times New Roman"/>
          <w:sz w:val="24"/>
          <w:szCs w:val="24"/>
        </w:rPr>
        <w:t>adek różnorodności biologicznej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objaśnia, w jaki sposób odtwarzają się odnawialne zasoby przyrody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wyjaśnia, jak młodzież może się przyczy</w:t>
      </w:r>
      <w:r>
        <w:rPr>
          <w:rFonts w:ascii="Times New Roman" w:hAnsi="Times New Roman" w:cs="Times New Roman"/>
          <w:sz w:val="24"/>
          <w:szCs w:val="24"/>
        </w:rPr>
        <w:t>nić do ochrony zasobów przyrody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A0BDE">
        <w:rPr>
          <w:rFonts w:ascii="Times New Roman" w:hAnsi="Times New Roman" w:cs="Times New Roman"/>
          <w:sz w:val="24"/>
          <w:szCs w:val="24"/>
        </w:rPr>
        <w:t>•</w:t>
      </w:r>
      <w:r w:rsidRPr="003A0BDE">
        <w:rPr>
          <w:rFonts w:ascii="Times New Roman" w:hAnsi="Times New Roman" w:cs="Times New Roman"/>
          <w:sz w:val="24"/>
          <w:szCs w:val="24"/>
        </w:rPr>
        <w:tab/>
        <w:t>wskazuje for</w:t>
      </w:r>
      <w:r>
        <w:rPr>
          <w:rFonts w:ascii="Times New Roman" w:hAnsi="Times New Roman" w:cs="Times New Roman"/>
          <w:sz w:val="24"/>
          <w:szCs w:val="24"/>
        </w:rPr>
        <w:t xml:space="preserve">my ochrony przyrody występujące </w:t>
      </w:r>
      <w:r w:rsidRPr="003A0BDE">
        <w:rPr>
          <w:rFonts w:ascii="Times New Roman" w:hAnsi="Times New Roman" w:cs="Times New Roman"/>
          <w:sz w:val="24"/>
          <w:szCs w:val="24"/>
        </w:rPr>
        <w:t>w najbliższej okolicy</w:t>
      </w:r>
    </w:p>
    <w:p w:rsidR="003A0BDE" w:rsidRP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A0BDE" w:rsidRDefault="003A0BDE" w:rsidP="003A0B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80"/>
        </w:tabs>
      </w:pPr>
    </w:p>
    <w:sectPr w:rsidR="003A0B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umanst521EU-Normal">
    <w:altName w:val="Times New Roman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</w:lvl>
    <w:lvl w:ilvl="2" w:tplc="89D89A26">
      <w:numFmt w:val="bullet"/>
      <w:lvlText w:val="•"/>
      <w:lvlJc w:val="left"/>
      <w:pPr>
        <w:ind w:left="627" w:hanging="170"/>
      </w:pPr>
    </w:lvl>
    <w:lvl w:ilvl="3" w:tplc="198C8778">
      <w:numFmt w:val="bullet"/>
      <w:lvlText w:val="•"/>
      <w:lvlJc w:val="left"/>
      <w:pPr>
        <w:ind w:left="831" w:hanging="170"/>
      </w:pPr>
    </w:lvl>
    <w:lvl w:ilvl="4" w:tplc="6760384C">
      <w:numFmt w:val="bullet"/>
      <w:lvlText w:val="•"/>
      <w:lvlJc w:val="left"/>
      <w:pPr>
        <w:ind w:left="1035" w:hanging="170"/>
      </w:pPr>
    </w:lvl>
    <w:lvl w:ilvl="5" w:tplc="141E008A">
      <w:numFmt w:val="bullet"/>
      <w:lvlText w:val="•"/>
      <w:lvlJc w:val="left"/>
      <w:pPr>
        <w:ind w:left="1238" w:hanging="170"/>
      </w:pPr>
    </w:lvl>
    <w:lvl w:ilvl="6" w:tplc="E6E8D294">
      <w:numFmt w:val="bullet"/>
      <w:lvlText w:val="•"/>
      <w:lvlJc w:val="left"/>
      <w:pPr>
        <w:ind w:left="1442" w:hanging="170"/>
      </w:pPr>
    </w:lvl>
    <w:lvl w:ilvl="7" w:tplc="0FF0C1B4">
      <w:numFmt w:val="bullet"/>
      <w:lvlText w:val="•"/>
      <w:lvlJc w:val="left"/>
      <w:pPr>
        <w:ind w:left="1646" w:hanging="170"/>
      </w:pPr>
    </w:lvl>
    <w:lvl w:ilvl="8" w:tplc="CE484844">
      <w:numFmt w:val="bullet"/>
      <w:lvlText w:val="•"/>
      <w:lvlJc w:val="left"/>
      <w:pPr>
        <w:ind w:left="1850" w:hanging="170"/>
      </w:pPr>
    </w:lvl>
  </w:abstractNum>
  <w:abstractNum w:abstractNumId="1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</w:lvl>
    <w:lvl w:ilvl="2" w:tplc="6CAA0D08">
      <w:numFmt w:val="bullet"/>
      <w:lvlText w:val="•"/>
      <w:lvlJc w:val="left"/>
      <w:pPr>
        <w:ind w:left="627" w:hanging="170"/>
      </w:pPr>
    </w:lvl>
    <w:lvl w:ilvl="3" w:tplc="6AC0D618">
      <w:numFmt w:val="bullet"/>
      <w:lvlText w:val="•"/>
      <w:lvlJc w:val="left"/>
      <w:pPr>
        <w:ind w:left="831" w:hanging="170"/>
      </w:pPr>
    </w:lvl>
    <w:lvl w:ilvl="4" w:tplc="ED80094A">
      <w:numFmt w:val="bullet"/>
      <w:lvlText w:val="•"/>
      <w:lvlJc w:val="left"/>
      <w:pPr>
        <w:ind w:left="1035" w:hanging="170"/>
      </w:pPr>
    </w:lvl>
    <w:lvl w:ilvl="5" w:tplc="B0FAF2D0">
      <w:numFmt w:val="bullet"/>
      <w:lvlText w:val="•"/>
      <w:lvlJc w:val="left"/>
      <w:pPr>
        <w:ind w:left="1238" w:hanging="170"/>
      </w:pPr>
    </w:lvl>
    <w:lvl w:ilvl="6" w:tplc="A470EAE0">
      <w:numFmt w:val="bullet"/>
      <w:lvlText w:val="•"/>
      <w:lvlJc w:val="left"/>
      <w:pPr>
        <w:ind w:left="1442" w:hanging="170"/>
      </w:pPr>
    </w:lvl>
    <w:lvl w:ilvl="7" w:tplc="34A27C32">
      <w:numFmt w:val="bullet"/>
      <w:lvlText w:val="•"/>
      <w:lvlJc w:val="left"/>
      <w:pPr>
        <w:ind w:left="1646" w:hanging="170"/>
      </w:pPr>
    </w:lvl>
    <w:lvl w:ilvl="8" w:tplc="F0128B14">
      <w:numFmt w:val="bullet"/>
      <w:lvlText w:val="•"/>
      <w:lvlJc w:val="left"/>
      <w:pPr>
        <w:ind w:left="1850" w:hanging="17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FAC"/>
    <w:rsid w:val="001A501C"/>
    <w:rsid w:val="00203B3E"/>
    <w:rsid w:val="00207031"/>
    <w:rsid w:val="00246451"/>
    <w:rsid w:val="003A0BDE"/>
    <w:rsid w:val="003D694D"/>
    <w:rsid w:val="006A525D"/>
    <w:rsid w:val="006D6694"/>
    <w:rsid w:val="00817690"/>
    <w:rsid w:val="00862B90"/>
    <w:rsid w:val="008C5FAC"/>
    <w:rsid w:val="009C4B2C"/>
    <w:rsid w:val="00A00902"/>
    <w:rsid w:val="00BD27D8"/>
    <w:rsid w:val="00CE5B80"/>
    <w:rsid w:val="00EB021B"/>
    <w:rsid w:val="00EC7C7B"/>
    <w:rsid w:val="00F0122F"/>
    <w:rsid w:val="00F8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76E3F-ECBA-4898-9805-E9FBB08D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3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2076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2026-09-14T19:13:00Z</cp:lastPrinted>
  <dcterms:created xsi:type="dcterms:W3CDTF">2025-08-27T15:53:00Z</dcterms:created>
  <dcterms:modified xsi:type="dcterms:W3CDTF">2026-09-14T19:15:00Z</dcterms:modified>
</cp:coreProperties>
</file>